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10AEC" w14:textId="77777777" w:rsidR="00003DB6" w:rsidRDefault="00337E9A">
      <w:pPr>
        <w:widowControl/>
        <w:shd w:val="clear" w:color="auto" w:fill="FFFFFF"/>
        <w:spacing w:line="540" w:lineRule="exact"/>
        <w:jc w:val="center"/>
        <w:outlineLvl w:val="1"/>
        <w:rPr>
          <w:rFonts w:ascii="方正小标宋简体" w:eastAsia="方正小标宋简体" w:hAnsi="微软雅黑" w:cs="宋体"/>
          <w:color w:val="000000" w:themeColor="text1"/>
          <w:kern w:val="0"/>
          <w:sz w:val="44"/>
          <w:szCs w:val="44"/>
        </w:rPr>
      </w:pPr>
      <w:r>
        <w:rPr>
          <w:rFonts w:ascii="方正小标宋简体" w:eastAsia="方正小标宋简体" w:hAnsi="微软雅黑" w:cs="宋体" w:hint="eastAsia"/>
          <w:color w:val="000000" w:themeColor="text1"/>
          <w:kern w:val="0"/>
          <w:sz w:val="44"/>
          <w:szCs w:val="44"/>
        </w:rPr>
        <w:t>聊城市市场监督管理局</w:t>
      </w:r>
    </w:p>
    <w:p w14:paraId="507CC1BF" w14:textId="77777777" w:rsidR="00003DB6" w:rsidRDefault="00337E9A">
      <w:pPr>
        <w:widowControl/>
        <w:shd w:val="clear" w:color="auto" w:fill="FFFFFF"/>
        <w:spacing w:line="540" w:lineRule="exact"/>
        <w:jc w:val="center"/>
        <w:outlineLvl w:val="1"/>
        <w:rPr>
          <w:rFonts w:ascii="方正小标宋简体" w:eastAsia="方正小标宋简体" w:hAnsi="微软雅黑" w:cs="宋体"/>
          <w:color w:val="000000" w:themeColor="text1"/>
          <w:kern w:val="0"/>
          <w:sz w:val="44"/>
          <w:szCs w:val="44"/>
        </w:rPr>
      </w:pPr>
      <w:r>
        <w:rPr>
          <w:rFonts w:ascii="方正小标宋简体" w:eastAsia="方正小标宋简体" w:hAnsi="微软雅黑" w:cs="宋体" w:hint="eastAsia"/>
          <w:color w:val="000000" w:themeColor="text1"/>
          <w:kern w:val="0"/>
          <w:sz w:val="44"/>
          <w:szCs w:val="44"/>
        </w:rPr>
        <w:t>2021年政府信息公开工作年度报告</w:t>
      </w:r>
    </w:p>
    <w:p w14:paraId="5D219733" w14:textId="38BA5585" w:rsidR="00003DB6" w:rsidRDefault="00337E9A">
      <w:pPr>
        <w:widowControl/>
        <w:shd w:val="clear" w:color="auto" w:fill="FFFFFF"/>
        <w:spacing w:line="540" w:lineRule="exact"/>
        <w:jc w:val="center"/>
        <w:rPr>
          <w:rFonts w:ascii="微软雅黑" w:hAnsi="微软雅黑" w:cs="宋体"/>
          <w:color w:val="000000"/>
          <w:kern w:val="0"/>
          <w:sz w:val="19"/>
          <w:szCs w:val="19"/>
        </w:rPr>
      </w:pPr>
      <w:r>
        <w:rPr>
          <w:rFonts w:ascii="微软雅黑" w:hAnsi="微软雅黑" w:cs="宋体"/>
          <w:color w:val="000000"/>
          <w:kern w:val="0"/>
          <w:sz w:val="19"/>
          <w:szCs w:val="19"/>
        </w:rPr>
        <w:t> </w:t>
      </w:r>
      <w:r w:rsidR="00810498">
        <w:rPr>
          <w:rFonts w:ascii="微软雅黑" w:hAnsi="微软雅黑" w:cs="宋体"/>
          <w:noProof/>
          <w:color w:val="333333"/>
          <w:kern w:val="0"/>
          <w:sz w:val="15"/>
          <w:szCs w:val="15"/>
        </w:rPr>
        <mc:AlternateContent>
          <mc:Choice Requires="wps">
            <w:drawing>
              <wp:inline distT="0" distB="0" distL="0" distR="0" wp14:anchorId="72FC7324" wp14:editId="0C169616">
                <wp:extent cx="304800" cy="304800"/>
                <wp:effectExtent l="0" t="0" r="0" b="0"/>
                <wp:docPr id="10" name="AutoShap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0E1B4E" id="AutoShape 1" o:spid="_x0000_s1026"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Pr>
          <w:rFonts w:ascii="微软雅黑" w:hAnsi="微软雅黑" w:cs="宋体"/>
          <w:color w:val="000000"/>
          <w:kern w:val="0"/>
          <w:sz w:val="19"/>
          <w:szCs w:val="19"/>
        </w:rPr>
        <w:t>   </w:t>
      </w:r>
      <w:r w:rsidR="00810498">
        <w:rPr>
          <w:rFonts w:ascii="微软雅黑" w:hAnsi="微软雅黑" w:cs="宋体"/>
          <w:noProof/>
          <w:color w:val="333333"/>
          <w:kern w:val="0"/>
          <w:sz w:val="15"/>
          <w:szCs w:val="15"/>
        </w:rPr>
        <mc:AlternateContent>
          <mc:Choice Requires="wps">
            <w:drawing>
              <wp:inline distT="0" distB="0" distL="0" distR="0" wp14:anchorId="22CA6D5B" wp14:editId="006C26B9">
                <wp:extent cx="304800" cy="304800"/>
                <wp:effectExtent l="0" t="0" r="0" b="0"/>
                <wp:docPr id="8" name="AutoShap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6D4D57" id="AutoShape 3" o:spid="_x0000_s1026"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Pr>
          <w:rFonts w:ascii="微软雅黑" w:hAnsi="微软雅黑" w:cs="宋体"/>
          <w:color w:val="000000"/>
          <w:kern w:val="0"/>
          <w:sz w:val="19"/>
          <w:szCs w:val="19"/>
        </w:rPr>
        <w:t> </w:t>
      </w:r>
      <w:r w:rsidR="00810498">
        <w:rPr>
          <w:rFonts w:ascii="微软雅黑" w:hAnsi="微软雅黑" w:cs="宋体"/>
          <w:noProof/>
          <w:color w:val="333333"/>
          <w:kern w:val="0"/>
          <w:sz w:val="15"/>
          <w:szCs w:val="15"/>
        </w:rPr>
        <mc:AlternateContent>
          <mc:Choice Requires="wps">
            <w:drawing>
              <wp:inline distT="0" distB="0" distL="0" distR="0" wp14:anchorId="4AD1FA8C" wp14:editId="4E63FA2F">
                <wp:extent cx="304800" cy="304800"/>
                <wp:effectExtent l="0" t="0" r="0" b="0"/>
                <wp:docPr id="7" name="AutoShap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417F55" id="AutoShape 4" o:spid="_x0000_s1026" href="javascript:window.clos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6CB25F0F" w14:textId="77777777" w:rsidR="00003DB6" w:rsidRDefault="00337E9A">
      <w:pPr>
        <w:widowControl/>
        <w:shd w:val="clear" w:color="auto" w:fill="FFFFFF"/>
        <w:spacing w:line="540" w:lineRule="exact"/>
        <w:jc w:val="left"/>
        <w:rPr>
          <w:rFonts w:ascii="微软雅黑" w:hAnsi="微软雅黑" w:cs="宋体"/>
          <w:color w:val="000000"/>
          <w:kern w:val="0"/>
          <w:sz w:val="19"/>
          <w:szCs w:val="19"/>
        </w:rPr>
      </w:pPr>
      <w:r>
        <w:rPr>
          <w:rFonts w:ascii="微软雅黑" w:hAnsi="微软雅黑" w:cs="宋体"/>
          <w:color w:val="000000"/>
          <w:kern w:val="0"/>
          <w:sz w:val="19"/>
          <w:szCs w:val="19"/>
        </w:rPr>
        <w:t xml:space="preserve">　　</w:t>
      </w:r>
      <w:r>
        <w:rPr>
          <w:rFonts w:ascii="微软雅黑" w:hAnsi="微软雅黑" w:cs="宋体"/>
          <w:color w:val="000000"/>
          <w:kern w:val="0"/>
          <w:sz w:val="19"/>
          <w:szCs w:val="19"/>
        </w:rPr>
        <w:t> </w:t>
      </w:r>
      <w:r>
        <w:rPr>
          <w:rFonts w:ascii="微软雅黑" w:hAnsi="微软雅黑" w:cs="宋体" w:hint="eastAsia"/>
          <w:color w:val="000000"/>
          <w:kern w:val="0"/>
          <w:sz w:val="19"/>
          <w:szCs w:val="19"/>
        </w:rPr>
        <w:t xml:space="preserve"> </w:t>
      </w:r>
      <w:r>
        <w:rPr>
          <w:rFonts w:ascii="仿宋_GB2312" w:eastAsia="仿宋_GB2312" w:hAnsi="微软雅黑" w:cs="宋体" w:hint="eastAsia"/>
          <w:color w:val="000000"/>
          <w:kern w:val="0"/>
          <w:sz w:val="32"/>
          <w:szCs w:val="32"/>
        </w:rPr>
        <w:t>根据《中华人民共和国政府信息公开条例》（以下简称《条例》）规定，特向社会公布2021年度聊城市市场监督管理局政府信息公开年度报告。本报告由总体情况、主动公开政府信息情况、收到和处理政府信息公开申请情况、政府信息公开行政复议、行政诉讼情况、存在的问题及改进情况、其他需要报告的事项等六部分组成。</w:t>
      </w:r>
    </w:p>
    <w:p w14:paraId="11F5B2FF" w14:textId="77777777" w:rsidR="00003DB6" w:rsidRDefault="00337E9A">
      <w:pPr>
        <w:widowControl/>
        <w:shd w:val="clear" w:color="auto" w:fill="FFFFFF"/>
        <w:spacing w:line="540" w:lineRule="exact"/>
        <w:ind w:firstLineChars="200" w:firstLine="640"/>
        <w:jc w:val="left"/>
        <w:rPr>
          <w:rFonts w:ascii="宋体" w:hAnsi="宋体" w:cs="宋体"/>
          <w:color w:val="000000"/>
          <w:kern w:val="0"/>
          <w:sz w:val="20"/>
          <w:szCs w:val="20"/>
        </w:rPr>
      </w:pPr>
      <w:r>
        <w:rPr>
          <w:rFonts w:ascii="黑体" w:eastAsia="黑体" w:hAnsi="黑体" w:cs="宋体" w:hint="eastAsia"/>
          <w:color w:val="000000"/>
          <w:kern w:val="0"/>
          <w:sz w:val="32"/>
          <w:szCs w:val="32"/>
        </w:rPr>
        <w:t>一、总体情况</w:t>
      </w:r>
    </w:p>
    <w:p w14:paraId="19E08D85" w14:textId="77777777" w:rsidR="00003DB6" w:rsidRDefault="00337E9A">
      <w:pPr>
        <w:widowControl/>
        <w:shd w:val="clear" w:color="auto" w:fill="FFFFFF"/>
        <w:spacing w:line="520" w:lineRule="exact"/>
        <w:ind w:firstLineChars="200" w:firstLine="640"/>
        <w:jc w:val="left"/>
        <w:rPr>
          <w:rFonts w:ascii="仿宋_GB2312" w:eastAsia="仿宋_GB2312" w:hAnsi="微软雅黑" w:cs="宋体"/>
          <w:color w:val="000000"/>
          <w:kern w:val="0"/>
          <w:sz w:val="32"/>
          <w:szCs w:val="32"/>
        </w:rPr>
      </w:pPr>
      <w:r>
        <w:rPr>
          <w:rFonts w:ascii="仿宋_GB2312" w:eastAsia="仿宋_GB2312" w:hAnsi="微软雅黑" w:cs="宋体" w:hint="eastAsia"/>
          <w:color w:val="000000"/>
          <w:kern w:val="0"/>
          <w:sz w:val="32"/>
          <w:szCs w:val="32"/>
        </w:rPr>
        <w:t>2021年，我局认真贯彻落实《中华人民共和国政府信息公开条例》和省、市关于政务公开工作的有关工作要求，围绕落实市场监管职能，制定印发了《聊城市市场监督管理局2021</w:t>
      </w:r>
      <w:r>
        <w:rPr>
          <w:rFonts w:ascii="仿宋_GB2312" w:eastAsia="仿宋_GB2312" w:hAnsi="微软雅黑" w:cs="宋体" w:hint="eastAsia"/>
          <w:color w:val="000000"/>
          <w:kern w:val="0"/>
          <w:sz w:val="32"/>
          <w:szCs w:val="32"/>
        </w:rPr>
        <w:t> </w:t>
      </w:r>
      <w:r>
        <w:rPr>
          <w:rFonts w:ascii="仿宋_GB2312" w:eastAsia="仿宋_GB2312" w:hAnsi="微软雅黑" w:cs="宋体" w:hint="eastAsia"/>
          <w:color w:val="000000"/>
          <w:kern w:val="0"/>
          <w:sz w:val="32"/>
          <w:szCs w:val="32"/>
        </w:rPr>
        <w:t>年政务公开工作要点》，积极推进政务公开标准化规范化，不断加大信息公开力度，持续提升政务公开质效，推动信息公开工作取得较好成效。</w:t>
      </w:r>
    </w:p>
    <w:p w14:paraId="56A1F996" w14:textId="1F25FE32" w:rsidR="00003DB6" w:rsidRDefault="00337E9A">
      <w:pPr>
        <w:pStyle w:val="HTML"/>
        <w:widowControl/>
        <w:shd w:val="clear" w:color="auto" w:fill="FFFFFF"/>
        <w:spacing w:line="520" w:lineRule="exact"/>
        <w:ind w:firstLineChars="200" w:firstLine="640"/>
        <w:rPr>
          <w:rFonts w:ascii="仿宋_GB2312" w:eastAsia="仿宋_GB2312" w:cs="宋体" w:hint="default"/>
          <w:color w:val="000000"/>
          <w:sz w:val="32"/>
          <w:szCs w:val="32"/>
        </w:rPr>
      </w:pPr>
      <w:r>
        <w:rPr>
          <w:rFonts w:ascii="楷体_GB2312" w:eastAsia="楷体_GB2312" w:cs="宋体"/>
          <w:color w:val="000000"/>
          <w:sz w:val="32"/>
          <w:szCs w:val="32"/>
        </w:rPr>
        <w:t>（一）主动公开力度不断提升。</w:t>
      </w:r>
      <w:r>
        <w:rPr>
          <w:rFonts w:ascii="仿宋_GB2312" w:eastAsia="仿宋_GB2312" w:hAnsi="微软雅黑" w:cs="宋体"/>
          <w:color w:val="000000"/>
          <w:sz w:val="32"/>
          <w:szCs w:val="32"/>
        </w:rPr>
        <w:t>重新完善了《聊城市市场监督管理局政务公开制度》，局内制定了《聊城市市场监督管理局政务公开工作规范》，</w:t>
      </w:r>
      <w:r>
        <w:rPr>
          <w:rFonts w:ascii="仿宋_GB2312" w:eastAsia="仿宋_GB2312" w:cs="宋体"/>
          <w:color w:val="000000"/>
          <w:sz w:val="32"/>
          <w:szCs w:val="32"/>
        </w:rPr>
        <w:t>重新发布了《聊城市市场监督管理局2021年度主动公开目录》，围绕政策文件、食品药品监管、双随机</w:t>
      </w:r>
      <w:proofErr w:type="gramStart"/>
      <w:r>
        <w:rPr>
          <w:rFonts w:ascii="仿宋_GB2312" w:eastAsia="仿宋_GB2312" w:cs="宋体"/>
          <w:color w:val="000000"/>
          <w:sz w:val="32"/>
          <w:szCs w:val="32"/>
        </w:rPr>
        <w:t>一</w:t>
      </w:r>
      <w:proofErr w:type="gramEnd"/>
      <w:r>
        <w:rPr>
          <w:rFonts w:ascii="仿宋_GB2312" w:eastAsia="仿宋_GB2312" w:cs="宋体"/>
          <w:color w:val="000000"/>
          <w:sz w:val="32"/>
          <w:szCs w:val="32"/>
        </w:rPr>
        <w:t>公开、人大建议、政协提案等各项市场监管重点工作，利用聊城市市场监督管理局门户网站、聊城市政府信息公开平台、聊城市市场监督管理政务</w:t>
      </w:r>
      <w:proofErr w:type="gramStart"/>
      <w:r>
        <w:rPr>
          <w:rFonts w:ascii="仿宋_GB2312" w:eastAsia="仿宋_GB2312" w:cs="宋体"/>
          <w:color w:val="000000"/>
          <w:sz w:val="32"/>
          <w:szCs w:val="32"/>
        </w:rPr>
        <w:t>微信公众号</w:t>
      </w:r>
      <w:proofErr w:type="gramEnd"/>
      <w:r>
        <w:rPr>
          <w:rFonts w:ascii="仿宋_GB2312" w:eastAsia="仿宋_GB2312" w:cs="宋体"/>
          <w:color w:val="000000"/>
          <w:sz w:val="32"/>
          <w:szCs w:val="32"/>
        </w:rPr>
        <w:t>、电视台、报纸等平台主动公开各方面政务信息1000余条，重点解读材料17件，切实满足群众对</w:t>
      </w:r>
      <w:r>
        <w:rPr>
          <w:rFonts w:ascii="仿宋_GB2312" w:eastAsia="仿宋_GB2312" w:cs="宋体"/>
          <w:color w:val="000000"/>
          <w:sz w:val="32"/>
          <w:szCs w:val="32"/>
        </w:rPr>
        <w:lastRenderedPageBreak/>
        <w:t>政府信息的获取需求。与往年对比，我局主动公开信息数量递增。</w:t>
      </w:r>
    </w:p>
    <w:p w14:paraId="0F958581" w14:textId="1CC5A1B6" w:rsidR="00AE0D3A" w:rsidRDefault="00810498" w:rsidP="00AE0D3A">
      <w:pPr>
        <w:pStyle w:val="HTML"/>
        <w:widowControl/>
        <w:shd w:val="clear" w:color="auto" w:fill="FFFFFF"/>
        <w:spacing w:line="520" w:lineRule="exact"/>
        <w:rPr>
          <w:rFonts w:ascii="仿宋_GB2312" w:eastAsia="仿宋_GB2312" w:cs="宋体" w:hint="default"/>
          <w:color w:val="000000"/>
          <w:sz w:val="32"/>
          <w:szCs w:val="32"/>
        </w:rPr>
      </w:pPr>
      <w:r>
        <w:rPr>
          <w:noProof/>
        </w:rPr>
        <w:drawing>
          <wp:anchor distT="0" distB="0" distL="114300" distR="114300" simplePos="0" relativeHeight="251662336" behindDoc="0" locked="0" layoutInCell="1" allowOverlap="1" wp14:anchorId="64D98FFE" wp14:editId="35044FEA">
            <wp:simplePos x="0" y="0"/>
            <wp:positionH relativeFrom="column">
              <wp:posOffset>0</wp:posOffset>
            </wp:positionH>
            <wp:positionV relativeFrom="paragraph">
              <wp:posOffset>3338714</wp:posOffset>
            </wp:positionV>
            <wp:extent cx="5274310" cy="2978150"/>
            <wp:effectExtent l="0" t="0" r="0" b="0"/>
            <wp:wrapSquare wrapText="bothSides"/>
            <wp:docPr id="6"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示&#10;&#10;描述已自动生成"/>
                    <pic:cNvPicPr/>
                  </pic:nvPicPr>
                  <pic:blipFill>
                    <a:blip r:embed="rId10">
                      <a:extLst>
                        <a:ext uri="{28A0092B-C50C-407E-A947-70E740481C1C}">
                          <a14:useLocalDpi xmlns:a14="http://schemas.microsoft.com/office/drawing/2010/main" val="0"/>
                        </a:ext>
                      </a:extLst>
                    </a:blip>
                    <a:stretch>
                      <a:fillRect/>
                    </a:stretch>
                  </pic:blipFill>
                  <pic:spPr>
                    <a:xfrm>
                      <a:off x="0" y="0"/>
                      <a:ext cx="5274310" cy="2978150"/>
                    </a:xfrm>
                    <a:prstGeom prst="rect">
                      <a:avLst/>
                    </a:prstGeom>
                  </pic:spPr>
                </pic:pic>
              </a:graphicData>
            </a:graphic>
          </wp:anchor>
        </w:drawing>
      </w:r>
      <w:r w:rsidR="00AE0D3A">
        <w:rPr>
          <w:noProof/>
        </w:rPr>
        <w:drawing>
          <wp:anchor distT="0" distB="0" distL="114300" distR="114300" simplePos="0" relativeHeight="251659264" behindDoc="0" locked="0" layoutInCell="1" allowOverlap="1" wp14:anchorId="6A22EFD4" wp14:editId="1E98FD58">
            <wp:simplePos x="0" y="0"/>
            <wp:positionH relativeFrom="column">
              <wp:posOffset>0</wp:posOffset>
            </wp:positionH>
            <wp:positionV relativeFrom="paragraph">
              <wp:posOffset>0</wp:posOffset>
            </wp:positionV>
            <wp:extent cx="5274310" cy="3071495"/>
            <wp:effectExtent l="0" t="0" r="0" b="0"/>
            <wp:wrapSquare wrapText="bothSides"/>
            <wp:docPr id="1" name="图片 1" descr="图表, 条形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 条形图&#10;&#10;中度可信度描述已自动生成"/>
                    <pic:cNvPicPr/>
                  </pic:nvPicPr>
                  <pic:blipFill>
                    <a:blip r:embed="rId11">
                      <a:extLst>
                        <a:ext uri="{28A0092B-C50C-407E-A947-70E740481C1C}">
                          <a14:useLocalDpi xmlns:a14="http://schemas.microsoft.com/office/drawing/2010/main" val="0"/>
                        </a:ext>
                      </a:extLst>
                    </a:blip>
                    <a:stretch>
                      <a:fillRect/>
                    </a:stretch>
                  </pic:blipFill>
                  <pic:spPr>
                    <a:xfrm>
                      <a:off x="0" y="0"/>
                      <a:ext cx="5274310" cy="3071495"/>
                    </a:xfrm>
                    <a:prstGeom prst="rect">
                      <a:avLst/>
                    </a:prstGeom>
                  </pic:spPr>
                </pic:pic>
              </a:graphicData>
            </a:graphic>
          </wp:anchor>
        </w:drawing>
      </w:r>
    </w:p>
    <w:p w14:paraId="18F23653" w14:textId="605045EC" w:rsidR="00003DB6" w:rsidRDefault="00337E9A" w:rsidP="00F24239">
      <w:pPr>
        <w:widowControl/>
        <w:spacing w:line="520" w:lineRule="exact"/>
        <w:ind w:firstLine="640"/>
        <w:jc w:val="left"/>
        <w:rPr>
          <w:rFonts w:ascii="仿宋_GB2312" w:eastAsia="仿宋_GB2312" w:hAnsi="宋体" w:cs="宋体"/>
          <w:color w:val="000000"/>
          <w:kern w:val="0"/>
          <w:sz w:val="32"/>
          <w:szCs w:val="32"/>
        </w:rPr>
      </w:pPr>
      <w:r>
        <w:rPr>
          <w:rFonts w:ascii="楷体_GB2312" w:eastAsia="楷体_GB2312" w:hAnsi="仿宋_GB2312" w:hint="eastAsia"/>
          <w:sz w:val="32"/>
          <w:szCs w:val="32"/>
        </w:rPr>
        <w:t>（二）依申请工作有效落实。</w:t>
      </w:r>
      <w:r>
        <w:rPr>
          <w:rFonts w:ascii="仿宋_GB2312" w:eastAsia="仿宋_GB2312" w:hAnsi="宋体" w:cs="宋体" w:hint="eastAsia"/>
          <w:color w:val="000000"/>
          <w:kern w:val="0"/>
          <w:sz w:val="32"/>
          <w:szCs w:val="32"/>
        </w:rPr>
        <w:t>本年度共收取依申请公开件18件，同比增长100%，申请内容主要为申请公开案件进展情况，所有申请均已按时办结，依法回复。2021年，不存在收费情况。</w:t>
      </w:r>
    </w:p>
    <w:p w14:paraId="1F1ADCE8" w14:textId="77777777" w:rsidR="00003DB6" w:rsidRDefault="00337E9A">
      <w:pPr>
        <w:widowControl/>
        <w:spacing w:line="520" w:lineRule="exact"/>
        <w:ind w:firstLine="640"/>
        <w:jc w:val="left"/>
        <w:rPr>
          <w:rFonts w:ascii="仿宋_GB2312" w:eastAsia="仿宋_GB2312" w:hAnsi="宋体" w:cs="宋体"/>
          <w:color w:val="000000"/>
          <w:kern w:val="0"/>
          <w:sz w:val="32"/>
          <w:szCs w:val="32"/>
        </w:rPr>
      </w:pPr>
      <w:r>
        <w:rPr>
          <w:noProof/>
        </w:rPr>
        <w:lastRenderedPageBreak/>
        <w:drawing>
          <wp:anchor distT="0" distB="0" distL="114300" distR="114300" simplePos="0" relativeHeight="251658240" behindDoc="0" locked="0" layoutInCell="1" allowOverlap="1" wp14:anchorId="7485B96D" wp14:editId="18E49C5A">
            <wp:simplePos x="0" y="0"/>
            <wp:positionH relativeFrom="margin">
              <wp:align>right</wp:align>
            </wp:positionH>
            <wp:positionV relativeFrom="paragraph">
              <wp:posOffset>6350</wp:posOffset>
            </wp:positionV>
            <wp:extent cx="5222875" cy="2881630"/>
            <wp:effectExtent l="0" t="0" r="15875" b="13970"/>
            <wp:wrapTopAndBottom/>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64996015" w14:textId="154EE83D" w:rsidR="00003DB6" w:rsidRDefault="00337E9A">
      <w:pPr>
        <w:pStyle w:val="a7"/>
        <w:shd w:val="clear" w:color="auto" w:fill="FFFFFF"/>
        <w:spacing w:before="0" w:beforeAutospacing="0" w:after="0" w:afterAutospacing="0" w:line="520" w:lineRule="exact"/>
        <w:ind w:firstLine="645"/>
        <w:jc w:val="both"/>
        <w:rPr>
          <w:rFonts w:ascii="仿宋_GB2312" w:eastAsia="仿宋_GB2312"/>
          <w:color w:val="000000"/>
          <w:sz w:val="32"/>
          <w:szCs w:val="32"/>
        </w:rPr>
      </w:pPr>
      <w:r>
        <w:rPr>
          <w:rFonts w:ascii="楷体_GB2312" w:eastAsia="楷体_GB2312" w:hAnsi="仿宋_GB2312" w:cs="Times New Roman" w:hint="eastAsia"/>
          <w:kern w:val="2"/>
          <w:sz w:val="32"/>
          <w:szCs w:val="32"/>
        </w:rPr>
        <w:t>（三）政务信息管理情况。</w:t>
      </w:r>
      <w:r>
        <w:rPr>
          <w:rFonts w:ascii="Times New Roman" w:eastAsia="仿宋_GB2312" w:hAnsi="仿宋_GB2312" w:cs="Times New Roman" w:hint="eastAsia"/>
          <w:kern w:val="2"/>
          <w:sz w:val="32"/>
          <w:szCs w:val="32"/>
        </w:rPr>
        <w:t>我局严格按照市政府信息发布保密审查和内容审核机制开展信息发布审查，对外公开的信息，必须由科室负责人、局领导或基层单位负责人</w:t>
      </w:r>
      <w:proofErr w:type="gramStart"/>
      <w:r>
        <w:rPr>
          <w:rFonts w:ascii="Times New Roman" w:eastAsia="仿宋_GB2312" w:hAnsi="仿宋_GB2312" w:cs="Times New Roman" w:hint="eastAsia"/>
          <w:kern w:val="2"/>
          <w:sz w:val="32"/>
          <w:szCs w:val="32"/>
        </w:rPr>
        <w:t>签字再</w:t>
      </w:r>
      <w:proofErr w:type="gramEnd"/>
      <w:r>
        <w:rPr>
          <w:rFonts w:ascii="Times New Roman" w:eastAsia="仿宋_GB2312" w:hAnsi="仿宋_GB2312" w:cs="Times New Roman" w:hint="eastAsia"/>
          <w:kern w:val="2"/>
          <w:sz w:val="32"/>
          <w:szCs w:val="32"/>
        </w:rPr>
        <w:t>进行公开，以保证公开信息的准确性和严谨性。</w:t>
      </w:r>
      <w:r>
        <w:rPr>
          <w:rFonts w:ascii="仿宋_GB2312" w:eastAsia="仿宋_GB2312" w:hint="eastAsia"/>
          <w:color w:val="000000"/>
          <w:sz w:val="32"/>
          <w:szCs w:val="32"/>
        </w:rPr>
        <w:t>2021年度，我局正常发布了规范性文件清理结果。</w:t>
      </w:r>
    </w:p>
    <w:p w14:paraId="437A9F3B" w14:textId="1E3C52AB" w:rsidR="00F24239" w:rsidRPr="00F24239" w:rsidRDefault="00F24239" w:rsidP="00F24239">
      <w:pPr>
        <w:pStyle w:val="a7"/>
        <w:shd w:val="clear" w:color="auto" w:fill="FFFFFF"/>
        <w:spacing w:before="0" w:beforeAutospacing="0" w:after="0" w:afterAutospacing="0" w:line="520" w:lineRule="exact"/>
        <w:ind w:firstLineChars="200" w:firstLine="640"/>
        <w:jc w:val="both"/>
        <w:rPr>
          <w:rFonts w:ascii="Times New Roman" w:eastAsia="仿宋_GB2312" w:hAnsi="仿宋_GB2312" w:cs="Times New Roman"/>
          <w:kern w:val="2"/>
          <w:sz w:val="32"/>
          <w:szCs w:val="32"/>
        </w:rPr>
      </w:pPr>
      <w:r>
        <w:rPr>
          <w:rFonts w:ascii="楷体_GB2312" w:eastAsia="楷体_GB2312" w:hAnsi="仿宋_GB2312" w:cs="Times New Roman" w:hint="eastAsia"/>
          <w:kern w:val="2"/>
          <w:sz w:val="32"/>
          <w:szCs w:val="32"/>
        </w:rPr>
        <w:t>（四）政务公开平台建设情况。</w:t>
      </w:r>
      <w:r w:rsidRPr="00F24239">
        <w:rPr>
          <w:rFonts w:ascii="Times New Roman" w:eastAsia="仿宋_GB2312" w:hAnsi="仿宋_GB2312" w:cs="Times New Roman"/>
          <w:kern w:val="2"/>
          <w:sz w:val="32"/>
          <w:szCs w:val="32"/>
        </w:rPr>
        <w:t>一是充分发挥门户网站作为政府信息公开的第一平台作用</w:t>
      </w:r>
      <w:r w:rsidRPr="00F24239">
        <w:rPr>
          <w:rFonts w:ascii="Times New Roman" w:eastAsia="仿宋_GB2312" w:hAnsi="仿宋_GB2312" w:cs="Times New Roman" w:hint="eastAsia"/>
          <w:kern w:val="2"/>
          <w:sz w:val="32"/>
          <w:szCs w:val="32"/>
        </w:rPr>
        <w:t>，</w:t>
      </w:r>
      <w:r w:rsidRPr="00F24239">
        <w:rPr>
          <w:rFonts w:ascii="Times New Roman" w:eastAsia="仿宋_GB2312" w:hAnsi="仿宋_GB2312" w:cs="Times New Roman"/>
          <w:kern w:val="2"/>
          <w:sz w:val="32"/>
          <w:szCs w:val="32"/>
        </w:rPr>
        <w:t>及时</w:t>
      </w:r>
      <w:r w:rsidRPr="00F24239">
        <w:rPr>
          <w:rFonts w:ascii="Times New Roman" w:eastAsia="仿宋_GB2312" w:hAnsi="仿宋_GB2312" w:cs="Times New Roman" w:hint="eastAsia"/>
          <w:kern w:val="2"/>
          <w:sz w:val="32"/>
          <w:szCs w:val="32"/>
        </w:rPr>
        <w:t>做好隐患排查，</w:t>
      </w:r>
      <w:r>
        <w:rPr>
          <w:rFonts w:ascii="Times New Roman" w:eastAsia="仿宋_GB2312" w:hAnsi="仿宋_GB2312" w:cs="Times New Roman" w:hint="eastAsia"/>
          <w:kern w:val="2"/>
          <w:sz w:val="32"/>
          <w:szCs w:val="32"/>
        </w:rPr>
        <w:t>及时进行网站及数据整改维护，确保建设安全网络环境</w:t>
      </w:r>
      <w:r w:rsidRPr="00F24239">
        <w:rPr>
          <w:rFonts w:ascii="Times New Roman" w:eastAsia="仿宋_GB2312" w:hAnsi="仿宋_GB2312" w:cs="Times New Roman" w:hint="eastAsia"/>
          <w:kern w:val="2"/>
          <w:sz w:val="32"/>
          <w:szCs w:val="32"/>
        </w:rPr>
        <w:t>。二是持续</w:t>
      </w:r>
      <w:r>
        <w:rPr>
          <w:rFonts w:ascii="Times New Roman" w:eastAsia="仿宋_GB2312" w:hAnsi="仿宋_GB2312" w:cs="Times New Roman" w:hint="eastAsia"/>
          <w:kern w:val="2"/>
          <w:sz w:val="32"/>
          <w:szCs w:val="32"/>
        </w:rPr>
        <w:t>运行好、维护好“聊城市场监管”</w:t>
      </w:r>
      <w:proofErr w:type="gramStart"/>
      <w:r>
        <w:rPr>
          <w:rFonts w:ascii="Times New Roman" w:eastAsia="仿宋_GB2312" w:hAnsi="仿宋_GB2312" w:cs="Times New Roman" w:hint="eastAsia"/>
          <w:kern w:val="2"/>
          <w:sz w:val="32"/>
          <w:szCs w:val="32"/>
        </w:rPr>
        <w:t>微信公众号</w:t>
      </w:r>
      <w:proofErr w:type="gramEnd"/>
      <w:r>
        <w:rPr>
          <w:rFonts w:ascii="Times New Roman" w:eastAsia="仿宋_GB2312" w:hAnsi="仿宋_GB2312" w:cs="Times New Roman" w:hint="eastAsia"/>
          <w:kern w:val="2"/>
          <w:sz w:val="32"/>
          <w:szCs w:val="32"/>
        </w:rPr>
        <w:t>，及时根据疫情防控、职能变化调整栏目设置，及时发布热点信息，提高内容更新频次，</w:t>
      </w:r>
      <w:r w:rsidRPr="00F24239">
        <w:rPr>
          <w:rFonts w:ascii="Times New Roman" w:eastAsia="仿宋_GB2312" w:hAnsi="仿宋_GB2312" w:cs="Times New Roman" w:hint="eastAsia"/>
          <w:kern w:val="2"/>
          <w:sz w:val="32"/>
          <w:szCs w:val="32"/>
        </w:rPr>
        <w:t>努力提升公众号的辐射面和影响力。</w:t>
      </w:r>
    </w:p>
    <w:p w14:paraId="636C8937" w14:textId="08440D6B" w:rsidR="00AE0D3A" w:rsidRPr="00F24239" w:rsidRDefault="00FF069E" w:rsidP="00AE0D3A">
      <w:pPr>
        <w:pStyle w:val="a7"/>
        <w:shd w:val="clear" w:color="auto" w:fill="FFFFFF"/>
        <w:spacing w:before="0" w:beforeAutospacing="0" w:after="0" w:afterAutospacing="0" w:line="520" w:lineRule="exact"/>
        <w:jc w:val="both"/>
        <w:rPr>
          <w:rFonts w:ascii="仿宋_GB2312" w:eastAsia="仿宋_GB2312"/>
          <w:color w:val="000000"/>
          <w:sz w:val="32"/>
          <w:szCs w:val="32"/>
        </w:rPr>
      </w:pPr>
      <w:r>
        <w:rPr>
          <w:rFonts w:ascii="仿宋_GB2312" w:eastAsia="仿宋_GB2312"/>
          <w:noProof/>
          <w:color w:val="000000"/>
          <w:sz w:val="32"/>
          <w:szCs w:val="32"/>
        </w:rPr>
        <w:lastRenderedPageBreak/>
        <w:drawing>
          <wp:anchor distT="0" distB="0" distL="114300" distR="114300" simplePos="0" relativeHeight="251663360" behindDoc="0" locked="0" layoutInCell="1" allowOverlap="1" wp14:anchorId="35C378F2" wp14:editId="2D5EBDFA">
            <wp:simplePos x="0" y="0"/>
            <wp:positionH relativeFrom="column">
              <wp:posOffset>0</wp:posOffset>
            </wp:positionH>
            <wp:positionV relativeFrom="paragraph">
              <wp:posOffset>-289</wp:posOffset>
            </wp:positionV>
            <wp:extent cx="5274310" cy="8084185"/>
            <wp:effectExtent l="0" t="0" r="2540" b="0"/>
            <wp:wrapSquare wrapText="bothSides"/>
            <wp:docPr id="4" name="图片 4" descr="图形用户界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10;&#10;低可信度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8084185"/>
                    </a:xfrm>
                    <a:prstGeom prst="rect">
                      <a:avLst/>
                    </a:prstGeom>
                  </pic:spPr>
                </pic:pic>
              </a:graphicData>
            </a:graphic>
          </wp:anchor>
        </w:drawing>
      </w:r>
    </w:p>
    <w:p w14:paraId="3DDCC0A7" w14:textId="11F3AAEE" w:rsidR="00810498" w:rsidRDefault="00337E9A" w:rsidP="00F24239">
      <w:pPr>
        <w:widowControl/>
        <w:spacing w:line="520" w:lineRule="exact"/>
        <w:ind w:firstLineChars="200" w:firstLine="640"/>
        <w:jc w:val="left"/>
        <w:rPr>
          <w:rFonts w:eastAsia="仿宋_GB2312" w:hAnsi="仿宋_GB2312"/>
          <w:sz w:val="32"/>
          <w:szCs w:val="32"/>
        </w:rPr>
      </w:pPr>
      <w:r>
        <w:rPr>
          <w:rFonts w:ascii="楷体_GB2312" w:eastAsia="楷体_GB2312" w:hAnsi="仿宋_GB2312" w:hint="eastAsia"/>
          <w:sz w:val="32"/>
          <w:szCs w:val="32"/>
        </w:rPr>
        <w:lastRenderedPageBreak/>
        <w:t>（五）信息公开监督保障。</w:t>
      </w:r>
      <w:r>
        <w:rPr>
          <w:rFonts w:ascii="仿宋_GB2312" w:eastAsia="仿宋_GB2312" w:hAnsi="微软雅黑" w:cs="宋体" w:hint="eastAsia"/>
          <w:color w:val="000000"/>
          <w:kern w:val="0"/>
          <w:sz w:val="32"/>
          <w:szCs w:val="32"/>
        </w:rPr>
        <w:t>根据局领导分工变动情况，及时调整政务公开工作领导小组成员，确保政府信息管理有序、政务公开工作高效运转，监督保障到位，继续做到领导、机构、人员“三到位”，构建“局领导挂帅、办公室具体抓、责任到科室、任务到人头”的工作机制,全局政务公开工作运转顺畅。</w:t>
      </w:r>
      <w:r>
        <w:rPr>
          <w:rFonts w:eastAsia="仿宋_GB2312" w:hAnsi="仿宋_GB2312" w:hint="eastAsia"/>
          <w:sz w:val="32"/>
          <w:szCs w:val="32"/>
        </w:rPr>
        <w:t>2021</w:t>
      </w:r>
      <w:r>
        <w:rPr>
          <w:rFonts w:eastAsia="仿宋_GB2312" w:hAnsi="仿宋_GB2312" w:hint="eastAsia"/>
          <w:sz w:val="32"/>
          <w:szCs w:val="32"/>
        </w:rPr>
        <w:t>年，我局主要领导共听取政务公开工作汇报</w:t>
      </w:r>
      <w:r>
        <w:rPr>
          <w:rFonts w:eastAsia="仿宋_GB2312" w:hAnsi="仿宋_GB2312" w:hint="eastAsia"/>
          <w:sz w:val="32"/>
          <w:szCs w:val="32"/>
        </w:rPr>
        <w:t>2</w:t>
      </w:r>
      <w:r>
        <w:rPr>
          <w:rFonts w:eastAsia="仿宋_GB2312" w:hAnsi="仿宋_GB2312" w:hint="eastAsia"/>
          <w:sz w:val="32"/>
          <w:szCs w:val="32"/>
        </w:rPr>
        <w:t>次，召开局党组会研究政务公开事项</w:t>
      </w:r>
      <w:r>
        <w:rPr>
          <w:rFonts w:eastAsia="仿宋_GB2312" w:hAnsi="仿宋_GB2312" w:hint="eastAsia"/>
          <w:sz w:val="32"/>
          <w:szCs w:val="32"/>
        </w:rPr>
        <w:t>1</w:t>
      </w:r>
      <w:r>
        <w:rPr>
          <w:rFonts w:eastAsia="仿宋_GB2312" w:hAnsi="仿宋_GB2312" w:hint="eastAsia"/>
          <w:sz w:val="32"/>
          <w:szCs w:val="32"/>
        </w:rPr>
        <w:t>次，并作重要指示。政务公开办公室设在市局办公室，由专人负责，并于</w:t>
      </w:r>
      <w:r>
        <w:rPr>
          <w:rFonts w:eastAsia="仿宋_GB2312" w:hAnsi="仿宋_GB2312" w:hint="eastAsia"/>
          <w:sz w:val="32"/>
          <w:szCs w:val="32"/>
        </w:rPr>
        <w:t>2021</w:t>
      </w:r>
      <w:r>
        <w:rPr>
          <w:rFonts w:eastAsia="仿宋_GB2312" w:hAnsi="仿宋_GB2312" w:hint="eastAsia"/>
          <w:sz w:val="32"/>
          <w:szCs w:val="32"/>
        </w:rPr>
        <w:t>年度开展了政务公开培训</w:t>
      </w:r>
      <w:r>
        <w:rPr>
          <w:rFonts w:eastAsia="仿宋_GB2312" w:hAnsi="仿宋_GB2312" w:hint="eastAsia"/>
          <w:sz w:val="32"/>
          <w:szCs w:val="32"/>
        </w:rPr>
        <w:t>1</w:t>
      </w:r>
      <w:r>
        <w:rPr>
          <w:rFonts w:eastAsia="仿宋_GB2312" w:hAnsi="仿宋_GB2312" w:hint="eastAsia"/>
          <w:sz w:val="32"/>
          <w:szCs w:val="32"/>
        </w:rPr>
        <w:t>次，派员参加省局及市政府政务公开培训</w:t>
      </w:r>
      <w:r>
        <w:rPr>
          <w:rFonts w:eastAsia="仿宋_GB2312" w:hAnsi="仿宋_GB2312" w:hint="eastAsia"/>
          <w:sz w:val="32"/>
          <w:szCs w:val="32"/>
        </w:rPr>
        <w:t>4</w:t>
      </w:r>
      <w:r>
        <w:rPr>
          <w:rFonts w:eastAsia="仿宋_GB2312" w:hAnsi="仿宋_GB2312" w:hint="eastAsia"/>
          <w:sz w:val="32"/>
          <w:szCs w:val="32"/>
        </w:rPr>
        <w:t>人次，为做好政务公开工作奠定队伍保障。</w:t>
      </w:r>
    </w:p>
    <w:p w14:paraId="7CDACECA" w14:textId="4BF130F2" w:rsidR="00F24239" w:rsidRDefault="00E778BF">
      <w:pPr>
        <w:snapToGrid w:val="0"/>
        <w:spacing w:line="540" w:lineRule="exact"/>
        <w:ind w:firstLineChars="100" w:firstLine="210"/>
        <w:jc w:val="left"/>
        <w:rPr>
          <w:rFonts w:ascii="黑体" w:eastAsia="黑体" w:hAnsi="黑体"/>
          <w:color w:val="000000"/>
          <w:sz w:val="32"/>
          <w:szCs w:val="32"/>
        </w:rPr>
      </w:pPr>
      <w:r>
        <w:rPr>
          <w:noProof/>
        </w:rPr>
        <w:drawing>
          <wp:anchor distT="0" distB="0" distL="114300" distR="114300" simplePos="0" relativeHeight="251661824" behindDoc="0" locked="0" layoutInCell="1" allowOverlap="1" wp14:anchorId="3718EB0C" wp14:editId="7EEF8E80">
            <wp:simplePos x="0" y="0"/>
            <wp:positionH relativeFrom="margin">
              <wp:align>left</wp:align>
            </wp:positionH>
            <wp:positionV relativeFrom="paragraph">
              <wp:posOffset>404610</wp:posOffset>
            </wp:positionV>
            <wp:extent cx="5274310" cy="3895725"/>
            <wp:effectExtent l="0" t="0" r="2540" b="9525"/>
            <wp:wrapSquare wrapText="bothSides"/>
            <wp:docPr id="5" name="图片 5" descr="图形用户界面, 文本,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文本, 电子邮件&#10;&#10;描述已自动生成"/>
                    <pic:cNvPicPr/>
                  </pic:nvPicPr>
                  <pic:blipFill>
                    <a:blip r:embed="rId14">
                      <a:extLst>
                        <a:ext uri="{28A0092B-C50C-407E-A947-70E740481C1C}">
                          <a14:useLocalDpi xmlns:a14="http://schemas.microsoft.com/office/drawing/2010/main" val="0"/>
                        </a:ext>
                      </a:extLst>
                    </a:blip>
                    <a:stretch>
                      <a:fillRect/>
                    </a:stretch>
                  </pic:blipFill>
                  <pic:spPr>
                    <a:xfrm>
                      <a:off x="0" y="0"/>
                      <a:ext cx="5274310" cy="3895725"/>
                    </a:xfrm>
                    <a:prstGeom prst="rect">
                      <a:avLst/>
                    </a:prstGeom>
                  </pic:spPr>
                </pic:pic>
              </a:graphicData>
            </a:graphic>
          </wp:anchor>
        </w:drawing>
      </w:r>
    </w:p>
    <w:p w14:paraId="7004CD35" w14:textId="77777777" w:rsidR="00FF069E" w:rsidRDefault="00FF069E">
      <w:pPr>
        <w:widowControl/>
        <w:jc w:val="left"/>
        <w:rPr>
          <w:rFonts w:ascii="黑体" w:eastAsia="黑体" w:hAnsi="黑体"/>
          <w:color w:val="000000"/>
          <w:sz w:val="32"/>
          <w:szCs w:val="32"/>
        </w:rPr>
      </w:pPr>
      <w:r>
        <w:rPr>
          <w:rFonts w:ascii="黑体" w:eastAsia="黑体" w:hAnsi="黑体"/>
          <w:color w:val="000000"/>
          <w:sz w:val="32"/>
          <w:szCs w:val="32"/>
        </w:rPr>
        <w:br w:type="page"/>
      </w:r>
    </w:p>
    <w:p w14:paraId="52666474" w14:textId="4767B12C" w:rsidR="00003DB6" w:rsidRDefault="00337E9A" w:rsidP="00FF069E">
      <w:pPr>
        <w:widowControl/>
        <w:ind w:firstLineChars="200" w:firstLine="640"/>
        <w:jc w:val="left"/>
        <w:rPr>
          <w:rFonts w:ascii="黑体" w:eastAsia="黑体" w:hAnsi="黑体"/>
          <w:color w:val="000000"/>
          <w:sz w:val="32"/>
          <w:szCs w:val="32"/>
        </w:rPr>
      </w:pPr>
      <w:r>
        <w:rPr>
          <w:rFonts w:ascii="黑体" w:eastAsia="黑体" w:hAnsi="黑体" w:hint="eastAsia"/>
          <w:color w:val="000000"/>
          <w:sz w:val="32"/>
          <w:szCs w:val="32"/>
        </w:rPr>
        <w:lastRenderedPageBreak/>
        <w:t>二、主动公开政府信息情况</w:t>
      </w:r>
    </w:p>
    <w:p w14:paraId="3D289500" w14:textId="77777777" w:rsidR="00003DB6" w:rsidRDefault="00003DB6">
      <w:pPr>
        <w:snapToGrid w:val="0"/>
        <w:spacing w:line="540" w:lineRule="exact"/>
        <w:jc w:val="left"/>
        <w:rPr>
          <w:rFonts w:ascii="黑体" w:eastAsia="黑体" w:hAnsi="黑体"/>
          <w:color w:val="000000"/>
          <w:sz w:val="16"/>
          <w:szCs w:val="16"/>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0"/>
        <w:gridCol w:w="2098"/>
        <w:gridCol w:w="2133"/>
        <w:gridCol w:w="2268"/>
      </w:tblGrid>
      <w:tr w:rsidR="00003DB6" w14:paraId="7CAC9E9E" w14:textId="77777777" w:rsidTr="007F5A2A">
        <w:trPr>
          <w:trHeight w:val="474"/>
          <w:jc w:val="center"/>
        </w:trPr>
        <w:tc>
          <w:tcPr>
            <w:tcW w:w="9039" w:type="dxa"/>
            <w:gridSpan w:val="4"/>
          </w:tcPr>
          <w:p w14:paraId="58E8F930"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第二十条第（一）项</w:t>
            </w:r>
          </w:p>
        </w:tc>
      </w:tr>
      <w:tr w:rsidR="00003DB6" w14:paraId="3B99040C" w14:textId="77777777" w:rsidTr="007F5A2A">
        <w:trPr>
          <w:trHeight w:val="353"/>
          <w:jc w:val="center"/>
        </w:trPr>
        <w:tc>
          <w:tcPr>
            <w:tcW w:w="2540" w:type="dxa"/>
          </w:tcPr>
          <w:p w14:paraId="054E2117"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信息内容</w:t>
            </w:r>
          </w:p>
        </w:tc>
        <w:tc>
          <w:tcPr>
            <w:tcW w:w="2098" w:type="dxa"/>
          </w:tcPr>
          <w:p w14:paraId="2158356A"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本年制发件数</w:t>
            </w:r>
          </w:p>
        </w:tc>
        <w:tc>
          <w:tcPr>
            <w:tcW w:w="2133" w:type="dxa"/>
          </w:tcPr>
          <w:p w14:paraId="5005F6FA"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本年废止件数</w:t>
            </w:r>
          </w:p>
        </w:tc>
        <w:tc>
          <w:tcPr>
            <w:tcW w:w="2268" w:type="dxa"/>
          </w:tcPr>
          <w:p w14:paraId="0FE0BC00"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现行有效件数</w:t>
            </w:r>
          </w:p>
        </w:tc>
      </w:tr>
      <w:tr w:rsidR="00003DB6" w14:paraId="2174D607" w14:textId="77777777" w:rsidTr="007F5A2A">
        <w:trPr>
          <w:trHeight w:val="361"/>
          <w:jc w:val="center"/>
        </w:trPr>
        <w:tc>
          <w:tcPr>
            <w:tcW w:w="2540" w:type="dxa"/>
          </w:tcPr>
          <w:p w14:paraId="783D151A"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规章</w:t>
            </w:r>
          </w:p>
        </w:tc>
        <w:tc>
          <w:tcPr>
            <w:tcW w:w="2098" w:type="dxa"/>
          </w:tcPr>
          <w:p w14:paraId="5A5F70FE"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2133" w:type="dxa"/>
          </w:tcPr>
          <w:p w14:paraId="1A7EA581"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2268" w:type="dxa"/>
          </w:tcPr>
          <w:p w14:paraId="07A0088E"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r>
      <w:tr w:rsidR="00003DB6" w14:paraId="5CB0712C" w14:textId="77777777" w:rsidTr="007F5A2A">
        <w:trPr>
          <w:trHeight w:val="471"/>
          <w:jc w:val="center"/>
        </w:trPr>
        <w:tc>
          <w:tcPr>
            <w:tcW w:w="2540" w:type="dxa"/>
          </w:tcPr>
          <w:p w14:paraId="1A4384FD" w14:textId="77777777" w:rsidR="00003DB6" w:rsidRDefault="00337E9A" w:rsidP="007F5A2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行政规范性文件</w:t>
            </w:r>
          </w:p>
        </w:tc>
        <w:tc>
          <w:tcPr>
            <w:tcW w:w="2098" w:type="dxa"/>
          </w:tcPr>
          <w:p w14:paraId="2B51AB76"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2133" w:type="dxa"/>
          </w:tcPr>
          <w:p w14:paraId="772BA7A1"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1</w:t>
            </w:r>
          </w:p>
        </w:tc>
        <w:tc>
          <w:tcPr>
            <w:tcW w:w="2268" w:type="dxa"/>
          </w:tcPr>
          <w:p w14:paraId="60CABC8E"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r>
      <w:tr w:rsidR="00003DB6" w14:paraId="2C379EFE" w14:textId="77777777" w:rsidTr="007F5A2A">
        <w:trPr>
          <w:trHeight w:val="425"/>
          <w:jc w:val="center"/>
        </w:trPr>
        <w:tc>
          <w:tcPr>
            <w:tcW w:w="9039" w:type="dxa"/>
            <w:gridSpan w:val="4"/>
          </w:tcPr>
          <w:p w14:paraId="77F279CD" w14:textId="77777777" w:rsidR="00003DB6" w:rsidRDefault="00337E9A" w:rsidP="007F5A2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第二十条第（五）项</w:t>
            </w:r>
          </w:p>
        </w:tc>
      </w:tr>
      <w:tr w:rsidR="00003DB6" w14:paraId="5C62CA47" w14:textId="77777777" w:rsidTr="007F5A2A">
        <w:trPr>
          <w:trHeight w:val="545"/>
          <w:jc w:val="center"/>
        </w:trPr>
        <w:tc>
          <w:tcPr>
            <w:tcW w:w="2540" w:type="dxa"/>
          </w:tcPr>
          <w:p w14:paraId="6CDB30F1"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信息内容</w:t>
            </w:r>
          </w:p>
        </w:tc>
        <w:tc>
          <w:tcPr>
            <w:tcW w:w="6499" w:type="dxa"/>
            <w:gridSpan w:val="3"/>
          </w:tcPr>
          <w:p w14:paraId="2FF17002"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本年处理决定数量</w:t>
            </w:r>
          </w:p>
        </w:tc>
      </w:tr>
      <w:tr w:rsidR="00003DB6" w14:paraId="645C532D" w14:textId="77777777" w:rsidTr="007F5A2A">
        <w:trPr>
          <w:trHeight w:val="395"/>
          <w:jc w:val="center"/>
        </w:trPr>
        <w:tc>
          <w:tcPr>
            <w:tcW w:w="2540" w:type="dxa"/>
          </w:tcPr>
          <w:p w14:paraId="54F6DF8E"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行政许可</w:t>
            </w:r>
          </w:p>
        </w:tc>
        <w:tc>
          <w:tcPr>
            <w:tcW w:w="6499" w:type="dxa"/>
            <w:gridSpan w:val="3"/>
          </w:tcPr>
          <w:p w14:paraId="1DEB3BA8"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447</w:t>
            </w:r>
          </w:p>
        </w:tc>
      </w:tr>
      <w:tr w:rsidR="00003DB6" w14:paraId="407A3896" w14:textId="77777777" w:rsidTr="007F5A2A">
        <w:trPr>
          <w:trHeight w:val="406"/>
          <w:jc w:val="center"/>
        </w:trPr>
        <w:tc>
          <w:tcPr>
            <w:tcW w:w="9039" w:type="dxa"/>
            <w:gridSpan w:val="4"/>
          </w:tcPr>
          <w:p w14:paraId="44EFD990"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第二十条第（六）项</w:t>
            </w:r>
          </w:p>
        </w:tc>
      </w:tr>
      <w:tr w:rsidR="00003DB6" w14:paraId="7923D6C5" w14:textId="77777777" w:rsidTr="007F5A2A">
        <w:trPr>
          <w:trHeight w:val="531"/>
          <w:jc w:val="center"/>
        </w:trPr>
        <w:tc>
          <w:tcPr>
            <w:tcW w:w="2540" w:type="dxa"/>
          </w:tcPr>
          <w:p w14:paraId="2BD9B314"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信息内容</w:t>
            </w:r>
          </w:p>
        </w:tc>
        <w:tc>
          <w:tcPr>
            <w:tcW w:w="6499" w:type="dxa"/>
            <w:gridSpan w:val="3"/>
          </w:tcPr>
          <w:p w14:paraId="59B7BEE9"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本年处理决定数量</w:t>
            </w:r>
          </w:p>
        </w:tc>
      </w:tr>
      <w:tr w:rsidR="00003DB6" w14:paraId="7B2E3117" w14:textId="77777777" w:rsidTr="007F5A2A">
        <w:trPr>
          <w:trHeight w:val="430"/>
          <w:jc w:val="center"/>
        </w:trPr>
        <w:tc>
          <w:tcPr>
            <w:tcW w:w="2540" w:type="dxa"/>
          </w:tcPr>
          <w:p w14:paraId="6EF33382"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行政处罚</w:t>
            </w:r>
          </w:p>
        </w:tc>
        <w:tc>
          <w:tcPr>
            <w:tcW w:w="6499" w:type="dxa"/>
            <w:gridSpan w:val="3"/>
          </w:tcPr>
          <w:p w14:paraId="030BEA75"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106</w:t>
            </w:r>
          </w:p>
        </w:tc>
      </w:tr>
      <w:tr w:rsidR="00003DB6" w14:paraId="0490FECC" w14:textId="77777777" w:rsidTr="007F5A2A">
        <w:trPr>
          <w:trHeight w:val="409"/>
          <w:jc w:val="center"/>
        </w:trPr>
        <w:tc>
          <w:tcPr>
            <w:tcW w:w="2540" w:type="dxa"/>
          </w:tcPr>
          <w:p w14:paraId="361E2E1A"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行政强制</w:t>
            </w:r>
          </w:p>
        </w:tc>
        <w:tc>
          <w:tcPr>
            <w:tcW w:w="6499" w:type="dxa"/>
            <w:gridSpan w:val="3"/>
          </w:tcPr>
          <w:p w14:paraId="3EDB77D5"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15</w:t>
            </w:r>
          </w:p>
        </w:tc>
      </w:tr>
      <w:tr w:rsidR="00003DB6" w14:paraId="0B6534EC" w14:textId="77777777" w:rsidTr="007F5A2A">
        <w:trPr>
          <w:trHeight w:val="474"/>
          <w:jc w:val="center"/>
        </w:trPr>
        <w:tc>
          <w:tcPr>
            <w:tcW w:w="9039" w:type="dxa"/>
            <w:gridSpan w:val="4"/>
          </w:tcPr>
          <w:p w14:paraId="498B9879"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第二十条第（八）项</w:t>
            </w:r>
          </w:p>
        </w:tc>
      </w:tr>
      <w:tr w:rsidR="00003DB6" w14:paraId="123B51A1" w14:textId="77777777" w:rsidTr="007F5A2A">
        <w:trPr>
          <w:trHeight w:val="270"/>
          <w:jc w:val="center"/>
        </w:trPr>
        <w:tc>
          <w:tcPr>
            <w:tcW w:w="2540" w:type="dxa"/>
          </w:tcPr>
          <w:p w14:paraId="44AC08D7"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信息内容</w:t>
            </w:r>
          </w:p>
        </w:tc>
        <w:tc>
          <w:tcPr>
            <w:tcW w:w="6499" w:type="dxa"/>
            <w:gridSpan w:val="3"/>
          </w:tcPr>
          <w:p w14:paraId="16DC0869"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本年收费金额（单位：万元）</w:t>
            </w:r>
          </w:p>
        </w:tc>
      </w:tr>
      <w:tr w:rsidR="00003DB6" w14:paraId="31FE197C" w14:textId="77777777" w:rsidTr="007F5A2A">
        <w:trPr>
          <w:trHeight w:val="551"/>
          <w:jc w:val="center"/>
        </w:trPr>
        <w:tc>
          <w:tcPr>
            <w:tcW w:w="2540" w:type="dxa"/>
          </w:tcPr>
          <w:p w14:paraId="08B74AC9"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行政事业性收费</w:t>
            </w:r>
          </w:p>
        </w:tc>
        <w:tc>
          <w:tcPr>
            <w:tcW w:w="6499" w:type="dxa"/>
            <w:gridSpan w:val="3"/>
          </w:tcPr>
          <w:p w14:paraId="7ABCA475"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r>
    </w:tbl>
    <w:p w14:paraId="32517951" w14:textId="2BF58EE1" w:rsidR="00E778BF" w:rsidRDefault="00E778BF" w:rsidP="00FF069E">
      <w:pPr>
        <w:widowControl/>
        <w:jc w:val="center"/>
        <w:rPr>
          <w:rFonts w:ascii="黑体" w:eastAsia="黑体" w:hAnsi="黑体" w:hint="eastAsia"/>
          <w:color w:val="000000"/>
          <w:sz w:val="32"/>
          <w:szCs w:val="32"/>
        </w:rPr>
      </w:pPr>
    </w:p>
    <w:p w14:paraId="1FC1EEB1" w14:textId="473AB57E" w:rsidR="00003DB6" w:rsidRDefault="00337E9A">
      <w:pPr>
        <w:snapToGrid w:val="0"/>
        <w:spacing w:line="540" w:lineRule="exact"/>
        <w:jc w:val="left"/>
        <w:rPr>
          <w:rFonts w:ascii="黑体" w:eastAsia="黑体" w:hAnsi="黑体"/>
          <w:color w:val="000000"/>
          <w:sz w:val="32"/>
          <w:szCs w:val="32"/>
        </w:rPr>
      </w:pPr>
      <w:r>
        <w:rPr>
          <w:rFonts w:ascii="黑体" w:eastAsia="黑体" w:hAnsi="黑体" w:hint="eastAsia"/>
          <w:color w:val="000000"/>
          <w:sz w:val="32"/>
          <w:szCs w:val="32"/>
        </w:rPr>
        <w:t>三、收到和处理政府信息公开申请情况</w:t>
      </w:r>
    </w:p>
    <w:p w14:paraId="6DEEBA90" w14:textId="77777777" w:rsidR="00003DB6" w:rsidRDefault="00003DB6">
      <w:pPr>
        <w:snapToGrid w:val="0"/>
        <w:spacing w:line="540" w:lineRule="exact"/>
        <w:jc w:val="left"/>
        <w:rPr>
          <w:rFonts w:ascii="黑体" w:eastAsia="黑体" w:hAnsi="黑体"/>
          <w:color w:val="000000"/>
          <w:sz w:val="32"/>
          <w:szCs w:val="32"/>
        </w:rPr>
      </w:pPr>
    </w:p>
    <w:tbl>
      <w:tblPr>
        <w:tblW w:w="9223" w:type="dxa"/>
        <w:jc w:val="center"/>
        <w:tblBorders>
          <w:top w:val="none" w:sz="6" w:space="0" w:color="auto"/>
          <w:left w:val="none" w:sz="6" w:space="0" w:color="auto"/>
          <w:bottom w:val="none" w:sz="6" w:space="0" w:color="auto"/>
          <w:right w:val="none" w:sz="6"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808"/>
        <w:gridCol w:w="655"/>
        <w:gridCol w:w="2638"/>
        <w:gridCol w:w="851"/>
        <w:gridCol w:w="708"/>
        <w:gridCol w:w="709"/>
        <w:gridCol w:w="851"/>
        <w:gridCol w:w="860"/>
        <w:gridCol w:w="633"/>
        <w:gridCol w:w="510"/>
      </w:tblGrid>
      <w:tr w:rsidR="00003DB6" w14:paraId="0521FF81" w14:textId="77777777" w:rsidTr="007F5A2A">
        <w:trPr>
          <w:jc w:val="center"/>
        </w:trPr>
        <w:tc>
          <w:tcPr>
            <w:tcW w:w="4101" w:type="dxa"/>
            <w:gridSpan w:val="3"/>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782457"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（本列数据的勾</w:t>
            </w:r>
            <w:proofErr w:type="gramStart"/>
            <w:r>
              <w:rPr>
                <w:rFonts w:ascii="CESI仿宋-GB2312" w:eastAsia="CESI仿宋-GB2312" w:hAnsi="CESI仿宋-GB2312" w:cs="CESI仿宋-GB2312" w:hint="eastAsia"/>
                <w:szCs w:val="21"/>
              </w:rPr>
              <w:t>稽</w:t>
            </w:r>
            <w:proofErr w:type="gramEnd"/>
            <w:r>
              <w:rPr>
                <w:rFonts w:ascii="CESI仿宋-GB2312" w:eastAsia="CESI仿宋-GB2312" w:hAnsi="CESI仿宋-GB2312" w:cs="CESI仿宋-GB2312" w:hint="eastAsia"/>
                <w:szCs w:val="21"/>
              </w:rPr>
              <w:t>关系为：第一项加第二项之和，等于第三项加第四项之和）</w:t>
            </w:r>
          </w:p>
        </w:tc>
        <w:tc>
          <w:tcPr>
            <w:tcW w:w="5122" w:type="dxa"/>
            <w:gridSpan w:val="7"/>
            <w:tcBorders>
              <w:top w:val="single" w:sz="8" w:space="0" w:color="auto"/>
              <w:left w:val="nil"/>
              <w:bottom w:val="single" w:sz="8" w:space="0" w:color="auto"/>
              <w:right w:val="single" w:sz="8" w:space="0" w:color="auto"/>
            </w:tcBorders>
            <w:tcMar>
              <w:left w:w="108" w:type="dxa"/>
              <w:right w:w="108" w:type="dxa"/>
            </w:tcMar>
            <w:vAlign w:val="center"/>
          </w:tcPr>
          <w:p w14:paraId="6E170B86"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申请人情况</w:t>
            </w:r>
          </w:p>
        </w:tc>
      </w:tr>
      <w:tr w:rsidR="00003DB6" w14:paraId="2418160D" w14:textId="77777777" w:rsidTr="007F5A2A">
        <w:trPr>
          <w:jc w:val="center"/>
        </w:trPr>
        <w:tc>
          <w:tcPr>
            <w:tcW w:w="4101" w:type="dxa"/>
            <w:gridSpan w:val="3"/>
            <w:vMerge/>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53BA07" w14:textId="77777777" w:rsidR="00003DB6" w:rsidRDefault="00003DB6">
            <w:pPr>
              <w:spacing w:line="540" w:lineRule="exact"/>
              <w:rPr>
                <w:rFonts w:ascii="CESI仿宋-GB2312" w:eastAsia="CESI仿宋-GB2312" w:hAnsi="CESI仿宋-GB2312" w:cs="CESI仿宋-GB2312"/>
                <w:szCs w:val="21"/>
              </w:rPr>
            </w:pPr>
          </w:p>
        </w:tc>
        <w:tc>
          <w:tcPr>
            <w:tcW w:w="851" w:type="dxa"/>
            <w:vMerge w:val="restart"/>
            <w:tcBorders>
              <w:top w:val="nil"/>
              <w:left w:val="nil"/>
              <w:bottom w:val="single" w:sz="8" w:space="0" w:color="auto"/>
              <w:right w:val="single" w:sz="8" w:space="0" w:color="auto"/>
            </w:tcBorders>
            <w:tcMar>
              <w:left w:w="108" w:type="dxa"/>
              <w:right w:w="108" w:type="dxa"/>
            </w:tcMar>
            <w:vAlign w:val="center"/>
          </w:tcPr>
          <w:p w14:paraId="1B1460EF"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自然人</w:t>
            </w:r>
          </w:p>
        </w:tc>
        <w:tc>
          <w:tcPr>
            <w:tcW w:w="3761" w:type="dxa"/>
            <w:gridSpan w:val="5"/>
            <w:tcBorders>
              <w:top w:val="single" w:sz="8" w:space="0" w:color="auto"/>
              <w:left w:val="nil"/>
              <w:bottom w:val="single" w:sz="8" w:space="0" w:color="auto"/>
              <w:right w:val="single" w:sz="8" w:space="0" w:color="auto"/>
            </w:tcBorders>
            <w:tcMar>
              <w:left w:w="108" w:type="dxa"/>
              <w:right w:w="108" w:type="dxa"/>
            </w:tcMar>
            <w:vAlign w:val="center"/>
          </w:tcPr>
          <w:p w14:paraId="77D761C0"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法人或其他组织</w:t>
            </w:r>
          </w:p>
        </w:tc>
        <w:tc>
          <w:tcPr>
            <w:tcW w:w="510" w:type="dxa"/>
            <w:vMerge w:val="restart"/>
            <w:tcBorders>
              <w:top w:val="single" w:sz="8" w:space="0" w:color="auto"/>
              <w:left w:val="nil"/>
              <w:bottom w:val="single" w:sz="8" w:space="0" w:color="auto"/>
              <w:right w:val="single" w:sz="8" w:space="0" w:color="auto"/>
            </w:tcBorders>
            <w:tcMar>
              <w:left w:w="108" w:type="dxa"/>
              <w:right w:w="108" w:type="dxa"/>
            </w:tcMar>
            <w:vAlign w:val="center"/>
          </w:tcPr>
          <w:p w14:paraId="1CCDF40B"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总计</w:t>
            </w:r>
          </w:p>
        </w:tc>
      </w:tr>
      <w:tr w:rsidR="00003DB6" w14:paraId="0D1FDAD9" w14:textId="77777777" w:rsidTr="007F5A2A">
        <w:trPr>
          <w:jc w:val="center"/>
        </w:trPr>
        <w:tc>
          <w:tcPr>
            <w:tcW w:w="4101" w:type="dxa"/>
            <w:gridSpan w:val="3"/>
            <w:vMerge/>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12B236" w14:textId="77777777" w:rsidR="00003DB6" w:rsidRDefault="00003DB6">
            <w:pPr>
              <w:spacing w:line="540" w:lineRule="exact"/>
              <w:rPr>
                <w:rFonts w:ascii="CESI仿宋-GB2312" w:eastAsia="CESI仿宋-GB2312" w:hAnsi="CESI仿宋-GB2312" w:cs="CESI仿宋-GB2312"/>
                <w:szCs w:val="21"/>
              </w:rPr>
            </w:pPr>
          </w:p>
        </w:tc>
        <w:tc>
          <w:tcPr>
            <w:tcW w:w="851" w:type="dxa"/>
            <w:vMerge/>
            <w:tcBorders>
              <w:top w:val="nil"/>
              <w:left w:val="nil"/>
              <w:bottom w:val="single" w:sz="8" w:space="0" w:color="auto"/>
              <w:right w:val="single" w:sz="8" w:space="0" w:color="auto"/>
            </w:tcBorders>
            <w:tcMar>
              <w:left w:w="108" w:type="dxa"/>
              <w:right w:w="108" w:type="dxa"/>
            </w:tcMar>
            <w:vAlign w:val="center"/>
          </w:tcPr>
          <w:p w14:paraId="274B9204" w14:textId="77777777" w:rsidR="00003DB6" w:rsidRDefault="00003DB6">
            <w:pPr>
              <w:spacing w:line="540" w:lineRule="exact"/>
              <w:rPr>
                <w:rFonts w:ascii="CESI仿宋-GB2312" w:eastAsia="CESI仿宋-GB2312" w:hAnsi="CESI仿宋-GB2312" w:cs="CESI仿宋-GB2312"/>
                <w:szCs w:val="21"/>
              </w:rPr>
            </w:pPr>
          </w:p>
        </w:tc>
        <w:tc>
          <w:tcPr>
            <w:tcW w:w="708" w:type="dxa"/>
            <w:tcBorders>
              <w:top w:val="nil"/>
              <w:left w:val="nil"/>
              <w:bottom w:val="single" w:sz="8" w:space="0" w:color="auto"/>
              <w:right w:val="single" w:sz="8" w:space="0" w:color="auto"/>
            </w:tcBorders>
            <w:tcMar>
              <w:left w:w="108" w:type="dxa"/>
              <w:right w:w="108" w:type="dxa"/>
            </w:tcMar>
            <w:vAlign w:val="center"/>
          </w:tcPr>
          <w:p w14:paraId="26755670" w14:textId="77777777" w:rsidR="007F5A2A"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商业</w:t>
            </w:r>
          </w:p>
          <w:p w14:paraId="192D7979" w14:textId="166E746E"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企业</w:t>
            </w:r>
          </w:p>
        </w:tc>
        <w:tc>
          <w:tcPr>
            <w:tcW w:w="709" w:type="dxa"/>
            <w:tcBorders>
              <w:top w:val="nil"/>
              <w:left w:val="nil"/>
              <w:bottom w:val="single" w:sz="8" w:space="0" w:color="auto"/>
              <w:right w:val="single" w:sz="8" w:space="0" w:color="auto"/>
            </w:tcBorders>
            <w:tcMar>
              <w:left w:w="108" w:type="dxa"/>
              <w:right w:w="108" w:type="dxa"/>
            </w:tcMar>
            <w:vAlign w:val="center"/>
          </w:tcPr>
          <w:p w14:paraId="521D4B70" w14:textId="77777777" w:rsidR="007F5A2A"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科研</w:t>
            </w:r>
          </w:p>
          <w:p w14:paraId="0099DE85" w14:textId="7E81BC2F"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机构</w:t>
            </w:r>
          </w:p>
        </w:tc>
        <w:tc>
          <w:tcPr>
            <w:tcW w:w="851" w:type="dxa"/>
            <w:tcBorders>
              <w:top w:val="single" w:sz="8" w:space="0" w:color="auto"/>
              <w:left w:val="nil"/>
              <w:bottom w:val="single" w:sz="8" w:space="0" w:color="auto"/>
              <w:right w:val="single" w:sz="8" w:space="0" w:color="auto"/>
            </w:tcBorders>
            <w:tcMar>
              <w:left w:w="108" w:type="dxa"/>
              <w:right w:w="108" w:type="dxa"/>
            </w:tcMar>
            <w:vAlign w:val="center"/>
          </w:tcPr>
          <w:p w14:paraId="29FA3357"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社会公益组织</w:t>
            </w:r>
          </w:p>
        </w:tc>
        <w:tc>
          <w:tcPr>
            <w:tcW w:w="860" w:type="dxa"/>
            <w:tcBorders>
              <w:top w:val="single" w:sz="8" w:space="0" w:color="auto"/>
              <w:left w:val="nil"/>
              <w:bottom w:val="single" w:sz="8" w:space="0" w:color="auto"/>
              <w:right w:val="single" w:sz="8" w:space="0" w:color="auto"/>
            </w:tcBorders>
            <w:tcMar>
              <w:left w:w="108" w:type="dxa"/>
              <w:right w:w="108" w:type="dxa"/>
            </w:tcMar>
            <w:vAlign w:val="center"/>
          </w:tcPr>
          <w:p w14:paraId="7E904BB9"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法律服务机构</w:t>
            </w:r>
          </w:p>
        </w:tc>
        <w:tc>
          <w:tcPr>
            <w:tcW w:w="633" w:type="dxa"/>
            <w:tcBorders>
              <w:top w:val="single" w:sz="8" w:space="0" w:color="auto"/>
              <w:left w:val="nil"/>
              <w:bottom w:val="single" w:sz="8" w:space="0" w:color="auto"/>
              <w:right w:val="single" w:sz="8" w:space="0" w:color="auto"/>
            </w:tcBorders>
            <w:tcMar>
              <w:left w:w="108" w:type="dxa"/>
              <w:right w:w="108" w:type="dxa"/>
            </w:tcMar>
            <w:vAlign w:val="center"/>
          </w:tcPr>
          <w:p w14:paraId="00B5E99D"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其他</w:t>
            </w:r>
          </w:p>
        </w:tc>
        <w:tc>
          <w:tcPr>
            <w:tcW w:w="510" w:type="dxa"/>
            <w:vMerge/>
            <w:tcBorders>
              <w:top w:val="single" w:sz="8" w:space="0" w:color="auto"/>
              <w:left w:val="nil"/>
              <w:bottom w:val="single" w:sz="8" w:space="0" w:color="auto"/>
              <w:right w:val="single" w:sz="8" w:space="0" w:color="auto"/>
            </w:tcBorders>
            <w:tcMar>
              <w:left w:w="108" w:type="dxa"/>
              <w:right w:w="108" w:type="dxa"/>
            </w:tcMar>
            <w:vAlign w:val="center"/>
          </w:tcPr>
          <w:p w14:paraId="5DCFEF65" w14:textId="77777777" w:rsidR="00003DB6" w:rsidRDefault="00003DB6">
            <w:pPr>
              <w:spacing w:line="540" w:lineRule="exact"/>
              <w:rPr>
                <w:rFonts w:ascii="CESI仿宋-GB2312" w:eastAsia="CESI仿宋-GB2312" w:hAnsi="CESI仿宋-GB2312" w:cs="CESI仿宋-GB2312"/>
                <w:szCs w:val="21"/>
              </w:rPr>
            </w:pPr>
          </w:p>
        </w:tc>
      </w:tr>
      <w:tr w:rsidR="00003DB6" w14:paraId="0F7AFD58" w14:textId="77777777" w:rsidTr="007F5A2A">
        <w:trPr>
          <w:jc w:val="center"/>
        </w:trPr>
        <w:tc>
          <w:tcPr>
            <w:tcW w:w="4101" w:type="dxa"/>
            <w:gridSpan w:val="3"/>
            <w:tcBorders>
              <w:top w:val="nil"/>
              <w:left w:val="single" w:sz="8" w:space="0" w:color="auto"/>
              <w:bottom w:val="single" w:sz="8" w:space="0" w:color="auto"/>
              <w:right w:val="single" w:sz="8" w:space="0" w:color="auto"/>
            </w:tcBorders>
            <w:tcMar>
              <w:left w:w="108" w:type="dxa"/>
              <w:right w:w="108" w:type="dxa"/>
            </w:tcMar>
            <w:vAlign w:val="center"/>
          </w:tcPr>
          <w:p w14:paraId="1A1B7E04"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一、本年新收政府信息公开申请数量</w:t>
            </w:r>
          </w:p>
        </w:tc>
        <w:tc>
          <w:tcPr>
            <w:tcW w:w="851" w:type="dxa"/>
            <w:tcBorders>
              <w:top w:val="nil"/>
              <w:left w:val="nil"/>
              <w:bottom w:val="single" w:sz="8" w:space="0" w:color="auto"/>
              <w:right w:val="single" w:sz="8" w:space="0" w:color="auto"/>
            </w:tcBorders>
            <w:tcMar>
              <w:left w:w="108" w:type="dxa"/>
              <w:right w:w="108" w:type="dxa"/>
            </w:tcMar>
            <w:vAlign w:val="center"/>
          </w:tcPr>
          <w:p w14:paraId="2BBE285C"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18</w:t>
            </w:r>
          </w:p>
        </w:tc>
        <w:tc>
          <w:tcPr>
            <w:tcW w:w="708" w:type="dxa"/>
            <w:tcBorders>
              <w:top w:val="nil"/>
              <w:left w:val="nil"/>
              <w:bottom w:val="single" w:sz="8" w:space="0" w:color="auto"/>
              <w:right w:val="single" w:sz="8" w:space="0" w:color="auto"/>
            </w:tcBorders>
            <w:tcMar>
              <w:left w:w="108" w:type="dxa"/>
              <w:right w:w="108" w:type="dxa"/>
            </w:tcMar>
            <w:vAlign w:val="center"/>
          </w:tcPr>
          <w:p w14:paraId="391F2125"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709" w:type="dxa"/>
            <w:tcBorders>
              <w:top w:val="nil"/>
              <w:left w:val="nil"/>
              <w:bottom w:val="single" w:sz="8" w:space="0" w:color="auto"/>
              <w:right w:val="single" w:sz="8" w:space="0" w:color="auto"/>
            </w:tcBorders>
            <w:tcMar>
              <w:left w:w="108" w:type="dxa"/>
              <w:right w:w="108" w:type="dxa"/>
            </w:tcMar>
            <w:vAlign w:val="center"/>
          </w:tcPr>
          <w:p w14:paraId="7A476C78"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851" w:type="dxa"/>
            <w:tcBorders>
              <w:top w:val="nil"/>
              <w:left w:val="nil"/>
              <w:bottom w:val="single" w:sz="8" w:space="0" w:color="auto"/>
              <w:right w:val="single" w:sz="8" w:space="0" w:color="auto"/>
            </w:tcBorders>
            <w:tcMar>
              <w:left w:w="108" w:type="dxa"/>
              <w:right w:w="108" w:type="dxa"/>
            </w:tcMar>
            <w:vAlign w:val="center"/>
          </w:tcPr>
          <w:p w14:paraId="2119243E"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860" w:type="dxa"/>
            <w:tcBorders>
              <w:top w:val="nil"/>
              <w:left w:val="nil"/>
              <w:bottom w:val="single" w:sz="8" w:space="0" w:color="auto"/>
              <w:right w:val="single" w:sz="8" w:space="0" w:color="auto"/>
            </w:tcBorders>
            <w:tcMar>
              <w:left w:w="108" w:type="dxa"/>
              <w:right w:w="108" w:type="dxa"/>
            </w:tcMar>
            <w:vAlign w:val="center"/>
          </w:tcPr>
          <w:p w14:paraId="5C9020AF"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633" w:type="dxa"/>
            <w:tcBorders>
              <w:top w:val="nil"/>
              <w:left w:val="nil"/>
              <w:bottom w:val="single" w:sz="8" w:space="0" w:color="auto"/>
              <w:right w:val="single" w:sz="8" w:space="0" w:color="auto"/>
            </w:tcBorders>
            <w:tcMar>
              <w:left w:w="108" w:type="dxa"/>
              <w:right w:w="108" w:type="dxa"/>
            </w:tcMar>
            <w:vAlign w:val="center"/>
          </w:tcPr>
          <w:p w14:paraId="2042C254"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510" w:type="dxa"/>
            <w:tcBorders>
              <w:top w:val="nil"/>
              <w:left w:val="nil"/>
              <w:bottom w:val="single" w:sz="8" w:space="0" w:color="auto"/>
              <w:right w:val="single" w:sz="8" w:space="0" w:color="auto"/>
            </w:tcBorders>
            <w:tcMar>
              <w:left w:w="108" w:type="dxa"/>
              <w:right w:w="108" w:type="dxa"/>
            </w:tcMar>
            <w:vAlign w:val="center"/>
          </w:tcPr>
          <w:p w14:paraId="3C25C172"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18</w:t>
            </w:r>
          </w:p>
        </w:tc>
      </w:tr>
      <w:tr w:rsidR="00003DB6" w14:paraId="1352761F" w14:textId="77777777" w:rsidTr="00FF069E">
        <w:trPr>
          <w:jc w:val="center"/>
        </w:trPr>
        <w:tc>
          <w:tcPr>
            <w:tcW w:w="4101" w:type="dxa"/>
            <w:gridSpan w:val="3"/>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7C55E505"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lastRenderedPageBreak/>
              <w:t>二、上年结转政府信息公开申请数量</w:t>
            </w:r>
          </w:p>
        </w:tc>
        <w:tc>
          <w:tcPr>
            <w:tcW w:w="851" w:type="dxa"/>
            <w:tcBorders>
              <w:top w:val="single" w:sz="4" w:space="0" w:color="auto"/>
              <w:left w:val="nil"/>
              <w:bottom w:val="single" w:sz="8" w:space="0" w:color="auto"/>
              <w:right w:val="single" w:sz="8" w:space="0" w:color="auto"/>
            </w:tcBorders>
            <w:tcMar>
              <w:left w:w="108" w:type="dxa"/>
              <w:right w:w="108" w:type="dxa"/>
            </w:tcMar>
            <w:vAlign w:val="center"/>
          </w:tcPr>
          <w:p w14:paraId="063FD8AC"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708" w:type="dxa"/>
            <w:tcBorders>
              <w:top w:val="single" w:sz="4" w:space="0" w:color="auto"/>
              <w:left w:val="nil"/>
              <w:bottom w:val="single" w:sz="8" w:space="0" w:color="auto"/>
              <w:right w:val="single" w:sz="8" w:space="0" w:color="auto"/>
            </w:tcBorders>
            <w:tcMar>
              <w:left w:w="108" w:type="dxa"/>
              <w:right w:w="108" w:type="dxa"/>
            </w:tcMar>
            <w:vAlign w:val="center"/>
          </w:tcPr>
          <w:p w14:paraId="5A67E8AB"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709" w:type="dxa"/>
            <w:tcBorders>
              <w:top w:val="single" w:sz="4" w:space="0" w:color="auto"/>
              <w:left w:val="nil"/>
              <w:bottom w:val="single" w:sz="8" w:space="0" w:color="auto"/>
              <w:right w:val="single" w:sz="8" w:space="0" w:color="auto"/>
            </w:tcBorders>
            <w:tcMar>
              <w:left w:w="108" w:type="dxa"/>
              <w:right w:w="108" w:type="dxa"/>
            </w:tcMar>
            <w:vAlign w:val="center"/>
          </w:tcPr>
          <w:p w14:paraId="5F55CC13"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851" w:type="dxa"/>
            <w:tcBorders>
              <w:top w:val="single" w:sz="4" w:space="0" w:color="auto"/>
              <w:left w:val="nil"/>
              <w:bottom w:val="single" w:sz="8" w:space="0" w:color="auto"/>
              <w:right w:val="single" w:sz="8" w:space="0" w:color="auto"/>
            </w:tcBorders>
            <w:tcMar>
              <w:left w:w="108" w:type="dxa"/>
              <w:right w:w="108" w:type="dxa"/>
            </w:tcMar>
            <w:vAlign w:val="center"/>
          </w:tcPr>
          <w:p w14:paraId="7982DA94"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860" w:type="dxa"/>
            <w:tcBorders>
              <w:top w:val="single" w:sz="4" w:space="0" w:color="auto"/>
              <w:left w:val="nil"/>
              <w:bottom w:val="single" w:sz="8" w:space="0" w:color="auto"/>
              <w:right w:val="single" w:sz="8" w:space="0" w:color="auto"/>
            </w:tcBorders>
            <w:tcMar>
              <w:left w:w="108" w:type="dxa"/>
              <w:right w:w="108" w:type="dxa"/>
            </w:tcMar>
            <w:vAlign w:val="center"/>
          </w:tcPr>
          <w:p w14:paraId="2C084C43"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633" w:type="dxa"/>
            <w:tcBorders>
              <w:top w:val="single" w:sz="4" w:space="0" w:color="auto"/>
              <w:left w:val="nil"/>
              <w:bottom w:val="single" w:sz="8" w:space="0" w:color="auto"/>
              <w:right w:val="single" w:sz="8" w:space="0" w:color="auto"/>
            </w:tcBorders>
            <w:tcMar>
              <w:left w:w="108" w:type="dxa"/>
              <w:right w:w="108" w:type="dxa"/>
            </w:tcMar>
            <w:vAlign w:val="center"/>
          </w:tcPr>
          <w:p w14:paraId="556280C7"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510" w:type="dxa"/>
            <w:tcBorders>
              <w:top w:val="single" w:sz="4" w:space="0" w:color="auto"/>
              <w:left w:val="nil"/>
              <w:bottom w:val="single" w:sz="8" w:space="0" w:color="auto"/>
              <w:right w:val="single" w:sz="8" w:space="0" w:color="auto"/>
            </w:tcBorders>
            <w:tcMar>
              <w:left w:w="108" w:type="dxa"/>
              <w:right w:w="108" w:type="dxa"/>
            </w:tcMar>
            <w:vAlign w:val="center"/>
          </w:tcPr>
          <w:p w14:paraId="3EF33559"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r>
      <w:tr w:rsidR="00003DB6" w14:paraId="4C3D6C4A" w14:textId="77777777" w:rsidTr="007F5A2A">
        <w:trPr>
          <w:jc w:val="center"/>
        </w:trPr>
        <w:tc>
          <w:tcPr>
            <w:tcW w:w="808"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5D8A2E1F"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三、本年度办理结果</w:t>
            </w:r>
          </w:p>
        </w:tc>
        <w:tc>
          <w:tcPr>
            <w:tcW w:w="3293" w:type="dxa"/>
            <w:gridSpan w:val="2"/>
            <w:tcBorders>
              <w:top w:val="nil"/>
              <w:left w:val="nil"/>
              <w:bottom w:val="single" w:sz="8" w:space="0" w:color="auto"/>
              <w:right w:val="single" w:sz="8" w:space="0" w:color="auto"/>
            </w:tcBorders>
            <w:tcMar>
              <w:left w:w="108" w:type="dxa"/>
              <w:right w:w="108" w:type="dxa"/>
            </w:tcMar>
            <w:vAlign w:val="center"/>
          </w:tcPr>
          <w:p w14:paraId="19183135"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（一）予以公开</w:t>
            </w:r>
          </w:p>
        </w:tc>
        <w:tc>
          <w:tcPr>
            <w:tcW w:w="851" w:type="dxa"/>
            <w:tcBorders>
              <w:top w:val="nil"/>
              <w:left w:val="nil"/>
              <w:bottom w:val="single" w:sz="8" w:space="0" w:color="auto"/>
              <w:right w:val="single" w:sz="8" w:space="0" w:color="auto"/>
            </w:tcBorders>
            <w:tcMar>
              <w:left w:w="108" w:type="dxa"/>
              <w:right w:w="108" w:type="dxa"/>
            </w:tcMar>
            <w:vAlign w:val="center"/>
          </w:tcPr>
          <w:p w14:paraId="50247ED7"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2</w:t>
            </w:r>
          </w:p>
        </w:tc>
        <w:tc>
          <w:tcPr>
            <w:tcW w:w="708" w:type="dxa"/>
            <w:tcBorders>
              <w:top w:val="nil"/>
              <w:left w:val="nil"/>
              <w:bottom w:val="single" w:sz="8" w:space="0" w:color="auto"/>
              <w:right w:val="single" w:sz="8" w:space="0" w:color="auto"/>
            </w:tcBorders>
            <w:tcMar>
              <w:left w:w="108" w:type="dxa"/>
              <w:right w:w="108" w:type="dxa"/>
            </w:tcMar>
            <w:vAlign w:val="center"/>
          </w:tcPr>
          <w:p w14:paraId="2322EDFA"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709" w:type="dxa"/>
            <w:tcBorders>
              <w:top w:val="nil"/>
              <w:left w:val="nil"/>
              <w:bottom w:val="single" w:sz="8" w:space="0" w:color="auto"/>
              <w:right w:val="single" w:sz="8" w:space="0" w:color="auto"/>
            </w:tcBorders>
            <w:tcMar>
              <w:left w:w="108" w:type="dxa"/>
              <w:right w:w="108" w:type="dxa"/>
            </w:tcMar>
            <w:vAlign w:val="center"/>
          </w:tcPr>
          <w:p w14:paraId="0E104A91"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851" w:type="dxa"/>
            <w:tcBorders>
              <w:top w:val="nil"/>
              <w:left w:val="nil"/>
              <w:bottom w:val="single" w:sz="8" w:space="0" w:color="auto"/>
              <w:right w:val="single" w:sz="8" w:space="0" w:color="auto"/>
            </w:tcBorders>
            <w:tcMar>
              <w:left w:w="108" w:type="dxa"/>
              <w:right w:w="108" w:type="dxa"/>
            </w:tcMar>
            <w:vAlign w:val="center"/>
          </w:tcPr>
          <w:p w14:paraId="22095FBD"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860" w:type="dxa"/>
            <w:tcBorders>
              <w:top w:val="nil"/>
              <w:left w:val="nil"/>
              <w:bottom w:val="single" w:sz="8" w:space="0" w:color="auto"/>
              <w:right w:val="single" w:sz="8" w:space="0" w:color="auto"/>
            </w:tcBorders>
            <w:tcMar>
              <w:left w:w="108" w:type="dxa"/>
              <w:right w:w="108" w:type="dxa"/>
            </w:tcMar>
            <w:vAlign w:val="center"/>
          </w:tcPr>
          <w:p w14:paraId="5CAA9EF0"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633" w:type="dxa"/>
            <w:tcBorders>
              <w:top w:val="nil"/>
              <w:left w:val="nil"/>
              <w:bottom w:val="single" w:sz="8" w:space="0" w:color="auto"/>
              <w:right w:val="single" w:sz="8" w:space="0" w:color="auto"/>
            </w:tcBorders>
            <w:tcMar>
              <w:left w:w="108" w:type="dxa"/>
              <w:right w:w="108" w:type="dxa"/>
            </w:tcMar>
            <w:vAlign w:val="center"/>
          </w:tcPr>
          <w:p w14:paraId="18A04FC1"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510" w:type="dxa"/>
            <w:tcBorders>
              <w:top w:val="single" w:sz="8" w:space="0" w:color="auto"/>
              <w:left w:val="nil"/>
              <w:bottom w:val="single" w:sz="8" w:space="0" w:color="auto"/>
              <w:right w:val="single" w:sz="8" w:space="0" w:color="auto"/>
            </w:tcBorders>
            <w:tcMar>
              <w:left w:w="108" w:type="dxa"/>
              <w:right w:w="108" w:type="dxa"/>
            </w:tcMar>
            <w:vAlign w:val="center"/>
          </w:tcPr>
          <w:p w14:paraId="59206E89"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2</w:t>
            </w:r>
          </w:p>
        </w:tc>
      </w:tr>
      <w:tr w:rsidR="00003DB6" w14:paraId="61475A54" w14:textId="77777777" w:rsidTr="007F5A2A">
        <w:trPr>
          <w:jc w:val="center"/>
        </w:trPr>
        <w:tc>
          <w:tcPr>
            <w:tcW w:w="808" w:type="dxa"/>
            <w:vMerge/>
            <w:tcBorders>
              <w:top w:val="nil"/>
              <w:left w:val="single" w:sz="8" w:space="0" w:color="auto"/>
              <w:bottom w:val="single" w:sz="8" w:space="0" w:color="auto"/>
              <w:right w:val="single" w:sz="8" w:space="0" w:color="auto"/>
            </w:tcBorders>
            <w:tcMar>
              <w:left w:w="108" w:type="dxa"/>
              <w:right w:w="108" w:type="dxa"/>
            </w:tcMar>
            <w:vAlign w:val="center"/>
          </w:tcPr>
          <w:p w14:paraId="6B7029A6" w14:textId="77777777" w:rsidR="00003DB6" w:rsidRDefault="00003DB6">
            <w:pPr>
              <w:spacing w:line="540" w:lineRule="exact"/>
              <w:rPr>
                <w:rFonts w:ascii="CESI仿宋-GB2312" w:eastAsia="CESI仿宋-GB2312" w:hAnsi="CESI仿宋-GB2312" w:cs="CESI仿宋-GB2312"/>
                <w:szCs w:val="21"/>
              </w:rPr>
            </w:pPr>
          </w:p>
        </w:tc>
        <w:tc>
          <w:tcPr>
            <w:tcW w:w="3293" w:type="dxa"/>
            <w:gridSpan w:val="2"/>
            <w:tcBorders>
              <w:top w:val="nil"/>
              <w:left w:val="nil"/>
              <w:bottom w:val="single" w:sz="8" w:space="0" w:color="auto"/>
              <w:right w:val="single" w:sz="8" w:space="0" w:color="auto"/>
            </w:tcBorders>
            <w:tcMar>
              <w:left w:w="108" w:type="dxa"/>
              <w:right w:w="108" w:type="dxa"/>
            </w:tcMar>
            <w:vAlign w:val="center"/>
          </w:tcPr>
          <w:p w14:paraId="48FAAC2E"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（二）部分公开（区分处理的，只计这一情形，不计其他情形）</w:t>
            </w:r>
          </w:p>
        </w:tc>
        <w:tc>
          <w:tcPr>
            <w:tcW w:w="851" w:type="dxa"/>
            <w:tcBorders>
              <w:top w:val="nil"/>
              <w:left w:val="nil"/>
              <w:bottom w:val="single" w:sz="8" w:space="0" w:color="auto"/>
              <w:right w:val="single" w:sz="8" w:space="0" w:color="auto"/>
            </w:tcBorders>
            <w:tcMar>
              <w:left w:w="108" w:type="dxa"/>
              <w:right w:w="108" w:type="dxa"/>
            </w:tcMar>
            <w:vAlign w:val="center"/>
          </w:tcPr>
          <w:p w14:paraId="53AC49AF"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708" w:type="dxa"/>
            <w:tcBorders>
              <w:top w:val="nil"/>
              <w:left w:val="nil"/>
              <w:bottom w:val="single" w:sz="8" w:space="0" w:color="auto"/>
              <w:right w:val="single" w:sz="8" w:space="0" w:color="auto"/>
            </w:tcBorders>
            <w:tcMar>
              <w:left w:w="108" w:type="dxa"/>
              <w:right w:w="108" w:type="dxa"/>
            </w:tcMar>
            <w:vAlign w:val="center"/>
          </w:tcPr>
          <w:p w14:paraId="1393AAC6"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709" w:type="dxa"/>
            <w:tcBorders>
              <w:top w:val="nil"/>
              <w:left w:val="nil"/>
              <w:bottom w:val="single" w:sz="8" w:space="0" w:color="auto"/>
              <w:right w:val="single" w:sz="8" w:space="0" w:color="auto"/>
            </w:tcBorders>
            <w:tcMar>
              <w:left w:w="108" w:type="dxa"/>
              <w:right w:w="108" w:type="dxa"/>
            </w:tcMar>
            <w:vAlign w:val="center"/>
          </w:tcPr>
          <w:p w14:paraId="230B2C7F"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851" w:type="dxa"/>
            <w:tcBorders>
              <w:top w:val="nil"/>
              <w:left w:val="nil"/>
              <w:bottom w:val="single" w:sz="8" w:space="0" w:color="auto"/>
              <w:right w:val="single" w:sz="8" w:space="0" w:color="auto"/>
            </w:tcBorders>
            <w:tcMar>
              <w:left w:w="108" w:type="dxa"/>
              <w:right w:w="108" w:type="dxa"/>
            </w:tcMar>
            <w:vAlign w:val="center"/>
          </w:tcPr>
          <w:p w14:paraId="7EB6D14F"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860" w:type="dxa"/>
            <w:tcBorders>
              <w:top w:val="nil"/>
              <w:left w:val="nil"/>
              <w:bottom w:val="single" w:sz="8" w:space="0" w:color="auto"/>
              <w:right w:val="single" w:sz="8" w:space="0" w:color="auto"/>
            </w:tcBorders>
            <w:tcMar>
              <w:left w:w="108" w:type="dxa"/>
              <w:right w:w="108" w:type="dxa"/>
            </w:tcMar>
            <w:vAlign w:val="center"/>
          </w:tcPr>
          <w:p w14:paraId="4688C759"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633" w:type="dxa"/>
            <w:tcBorders>
              <w:top w:val="nil"/>
              <w:left w:val="nil"/>
              <w:bottom w:val="single" w:sz="8" w:space="0" w:color="auto"/>
              <w:right w:val="single" w:sz="8" w:space="0" w:color="auto"/>
            </w:tcBorders>
            <w:tcMar>
              <w:left w:w="108" w:type="dxa"/>
              <w:right w:w="108" w:type="dxa"/>
            </w:tcMar>
            <w:vAlign w:val="center"/>
          </w:tcPr>
          <w:p w14:paraId="085480B8"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510" w:type="dxa"/>
            <w:tcBorders>
              <w:top w:val="nil"/>
              <w:left w:val="nil"/>
              <w:bottom w:val="single" w:sz="8" w:space="0" w:color="auto"/>
              <w:right w:val="single" w:sz="8" w:space="0" w:color="auto"/>
            </w:tcBorders>
            <w:tcMar>
              <w:left w:w="108" w:type="dxa"/>
              <w:right w:w="108" w:type="dxa"/>
            </w:tcMar>
            <w:vAlign w:val="center"/>
          </w:tcPr>
          <w:p w14:paraId="2CDACF16"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r>
      <w:tr w:rsidR="00003DB6" w14:paraId="7D231973" w14:textId="77777777" w:rsidTr="007F5A2A">
        <w:trPr>
          <w:jc w:val="center"/>
        </w:trPr>
        <w:tc>
          <w:tcPr>
            <w:tcW w:w="808" w:type="dxa"/>
            <w:vMerge/>
            <w:tcBorders>
              <w:top w:val="nil"/>
              <w:left w:val="single" w:sz="8" w:space="0" w:color="auto"/>
              <w:bottom w:val="single" w:sz="8" w:space="0" w:color="auto"/>
              <w:right w:val="single" w:sz="8" w:space="0" w:color="auto"/>
            </w:tcBorders>
            <w:tcMar>
              <w:left w:w="108" w:type="dxa"/>
              <w:right w:w="108" w:type="dxa"/>
            </w:tcMar>
            <w:vAlign w:val="center"/>
          </w:tcPr>
          <w:p w14:paraId="09613278" w14:textId="77777777" w:rsidR="00003DB6" w:rsidRDefault="00003DB6">
            <w:pPr>
              <w:spacing w:line="540" w:lineRule="exact"/>
              <w:rPr>
                <w:rFonts w:ascii="CESI仿宋-GB2312" w:eastAsia="CESI仿宋-GB2312" w:hAnsi="CESI仿宋-GB2312" w:cs="CESI仿宋-GB2312"/>
                <w:szCs w:val="21"/>
              </w:rPr>
            </w:pPr>
          </w:p>
        </w:tc>
        <w:tc>
          <w:tcPr>
            <w:tcW w:w="655" w:type="dxa"/>
            <w:vMerge w:val="restart"/>
            <w:tcBorders>
              <w:top w:val="nil"/>
              <w:left w:val="nil"/>
              <w:bottom w:val="single" w:sz="8" w:space="0" w:color="auto"/>
              <w:right w:val="single" w:sz="8" w:space="0" w:color="auto"/>
            </w:tcBorders>
            <w:tcMar>
              <w:left w:w="108" w:type="dxa"/>
              <w:right w:w="108" w:type="dxa"/>
            </w:tcMar>
            <w:vAlign w:val="center"/>
          </w:tcPr>
          <w:p w14:paraId="70D9D2EC"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（三）</w:t>
            </w:r>
          </w:p>
          <w:p w14:paraId="6F7DA3D0"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不予公开</w:t>
            </w:r>
          </w:p>
        </w:tc>
        <w:tc>
          <w:tcPr>
            <w:tcW w:w="2638" w:type="dxa"/>
            <w:tcBorders>
              <w:top w:val="nil"/>
              <w:left w:val="nil"/>
              <w:bottom w:val="single" w:sz="8" w:space="0" w:color="auto"/>
              <w:right w:val="single" w:sz="8" w:space="0" w:color="auto"/>
            </w:tcBorders>
            <w:tcMar>
              <w:left w:w="108" w:type="dxa"/>
              <w:right w:w="108" w:type="dxa"/>
            </w:tcMar>
            <w:vAlign w:val="center"/>
          </w:tcPr>
          <w:p w14:paraId="42025AF9"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1.属于国家秘密</w:t>
            </w:r>
          </w:p>
        </w:tc>
        <w:tc>
          <w:tcPr>
            <w:tcW w:w="851" w:type="dxa"/>
            <w:tcBorders>
              <w:top w:val="nil"/>
              <w:left w:val="nil"/>
              <w:bottom w:val="single" w:sz="8" w:space="0" w:color="auto"/>
              <w:right w:val="single" w:sz="8" w:space="0" w:color="auto"/>
            </w:tcBorders>
            <w:tcMar>
              <w:left w:w="108" w:type="dxa"/>
              <w:right w:w="108" w:type="dxa"/>
            </w:tcMar>
            <w:vAlign w:val="center"/>
          </w:tcPr>
          <w:p w14:paraId="6F68D866"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708" w:type="dxa"/>
            <w:tcBorders>
              <w:top w:val="nil"/>
              <w:left w:val="nil"/>
              <w:bottom w:val="single" w:sz="8" w:space="0" w:color="auto"/>
              <w:right w:val="single" w:sz="8" w:space="0" w:color="auto"/>
            </w:tcBorders>
            <w:tcMar>
              <w:left w:w="108" w:type="dxa"/>
              <w:right w:w="108" w:type="dxa"/>
            </w:tcMar>
            <w:vAlign w:val="center"/>
          </w:tcPr>
          <w:p w14:paraId="2442A802"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709" w:type="dxa"/>
            <w:tcBorders>
              <w:top w:val="nil"/>
              <w:left w:val="nil"/>
              <w:bottom w:val="single" w:sz="8" w:space="0" w:color="auto"/>
              <w:right w:val="single" w:sz="8" w:space="0" w:color="auto"/>
            </w:tcBorders>
            <w:tcMar>
              <w:left w:w="108" w:type="dxa"/>
              <w:right w:w="108" w:type="dxa"/>
            </w:tcMar>
            <w:vAlign w:val="center"/>
          </w:tcPr>
          <w:p w14:paraId="2C341E62"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851" w:type="dxa"/>
            <w:tcBorders>
              <w:top w:val="nil"/>
              <w:left w:val="nil"/>
              <w:bottom w:val="single" w:sz="8" w:space="0" w:color="auto"/>
              <w:right w:val="single" w:sz="8" w:space="0" w:color="auto"/>
            </w:tcBorders>
            <w:tcMar>
              <w:left w:w="108" w:type="dxa"/>
              <w:right w:w="108" w:type="dxa"/>
            </w:tcMar>
            <w:vAlign w:val="center"/>
          </w:tcPr>
          <w:p w14:paraId="667E5E48"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860" w:type="dxa"/>
            <w:tcBorders>
              <w:top w:val="nil"/>
              <w:left w:val="nil"/>
              <w:bottom w:val="single" w:sz="8" w:space="0" w:color="auto"/>
              <w:right w:val="single" w:sz="8" w:space="0" w:color="auto"/>
            </w:tcBorders>
            <w:tcMar>
              <w:left w:w="108" w:type="dxa"/>
              <w:right w:w="108" w:type="dxa"/>
            </w:tcMar>
            <w:vAlign w:val="center"/>
          </w:tcPr>
          <w:p w14:paraId="18F3D157"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633" w:type="dxa"/>
            <w:tcBorders>
              <w:top w:val="nil"/>
              <w:left w:val="nil"/>
              <w:bottom w:val="single" w:sz="8" w:space="0" w:color="auto"/>
              <w:right w:val="single" w:sz="8" w:space="0" w:color="auto"/>
            </w:tcBorders>
            <w:tcMar>
              <w:left w:w="108" w:type="dxa"/>
              <w:right w:w="108" w:type="dxa"/>
            </w:tcMar>
            <w:vAlign w:val="center"/>
          </w:tcPr>
          <w:p w14:paraId="5CB2C0A2"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510" w:type="dxa"/>
            <w:tcBorders>
              <w:top w:val="single" w:sz="8" w:space="0" w:color="auto"/>
              <w:left w:val="nil"/>
              <w:bottom w:val="single" w:sz="8" w:space="0" w:color="auto"/>
              <w:right w:val="single" w:sz="8" w:space="0" w:color="auto"/>
            </w:tcBorders>
            <w:tcMar>
              <w:left w:w="108" w:type="dxa"/>
              <w:right w:w="108" w:type="dxa"/>
            </w:tcMar>
            <w:vAlign w:val="center"/>
          </w:tcPr>
          <w:p w14:paraId="5094F25F"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r>
      <w:tr w:rsidR="00003DB6" w14:paraId="3E00A446" w14:textId="77777777" w:rsidTr="007F5A2A">
        <w:trPr>
          <w:jc w:val="center"/>
        </w:trPr>
        <w:tc>
          <w:tcPr>
            <w:tcW w:w="808" w:type="dxa"/>
            <w:vMerge/>
            <w:tcBorders>
              <w:top w:val="nil"/>
              <w:left w:val="single" w:sz="8" w:space="0" w:color="auto"/>
              <w:bottom w:val="single" w:sz="8" w:space="0" w:color="auto"/>
              <w:right w:val="single" w:sz="8" w:space="0" w:color="auto"/>
            </w:tcBorders>
            <w:tcMar>
              <w:left w:w="108" w:type="dxa"/>
              <w:right w:w="108" w:type="dxa"/>
            </w:tcMar>
            <w:vAlign w:val="center"/>
          </w:tcPr>
          <w:p w14:paraId="4694430B" w14:textId="77777777" w:rsidR="00003DB6" w:rsidRDefault="00003DB6">
            <w:pPr>
              <w:spacing w:line="540" w:lineRule="exact"/>
              <w:rPr>
                <w:rFonts w:ascii="CESI仿宋-GB2312" w:eastAsia="CESI仿宋-GB2312" w:hAnsi="CESI仿宋-GB2312" w:cs="CESI仿宋-GB2312"/>
                <w:szCs w:val="21"/>
              </w:rPr>
            </w:pPr>
          </w:p>
        </w:tc>
        <w:tc>
          <w:tcPr>
            <w:tcW w:w="655" w:type="dxa"/>
            <w:vMerge/>
            <w:tcBorders>
              <w:top w:val="nil"/>
              <w:left w:val="nil"/>
              <w:bottom w:val="single" w:sz="8" w:space="0" w:color="auto"/>
              <w:right w:val="single" w:sz="8" w:space="0" w:color="auto"/>
            </w:tcBorders>
            <w:tcMar>
              <w:left w:w="108" w:type="dxa"/>
              <w:right w:w="108" w:type="dxa"/>
            </w:tcMar>
            <w:vAlign w:val="center"/>
          </w:tcPr>
          <w:p w14:paraId="40DCD6FC" w14:textId="77777777" w:rsidR="00003DB6" w:rsidRDefault="00003DB6">
            <w:pPr>
              <w:spacing w:line="540" w:lineRule="exact"/>
              <w:rPr>
                <w:rFonts w:ascii="CESI仿宋-GB2312" w:eastAsia="CESI仿宋-GB2312" w:hAnsi="CESI仿宋-GB2312" w:cs="CESI仿宋-GB2312"/>
                <w:szCs w:val="21"/>
              </w:rPr>
            </w:pPr>
          </w:p>
        </w:tc>
        <w:tc>
          <w:tcPr>
            <w:tcW w:w="2638" w:type="dxa"/>
            <w:tcBorders>
              <w:top w:val="nil"/>
              <w:left w:val="nil"/>
              <w:bottom w:val="single" w:sz="8" w:space="0" w:color="auto"/>
              <w:right w:val="single" w:sz="8" w:space="0" w:color="auto"/>
            </w:tcBorders>
            <w:tcMar>
              <w:left w:w="108" w:type="dxa"/>
              <w:right w:w="108" w:type="dxa"/>
            </w:tcMar>
            <w:vAlign w:val="center"/>
          </w:tcPr>
          <w:p w14:paraId="73306127"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2.其他法律行政法规禁止公开</w:t>
            </w:r>
          </w:p>
        </w:tc>
        <w:tc>
          <w:tcPr>
            <w:tcW w:w="851" w:type="dxa"/>
            <w:tcBorders>
              <w:top w:val="nil"/>
              <w:left w:val="nil"/>
              <w:bottom w:val="single" w:sz="8" w:space="0" w:color="auto"/>
              <w:right w:val="single" w:sz="8" w:space="0" w:color="auto"/>
            </w:tcBorders>
            <w:tcMar>
              <w:left w:w="108" w:type="dxa"/>
              <w:right w:w="108" w:type="dxa"/>
            </w:tcMar>
            <w:vAlign w:val="center"/>
          </w:tcPr>
          <w:p w14:paraId="220C0CAE"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708" w:type="dxa"/>
            <w:tcBorders>
              <w:top w:val="nil"/>
              <w:left w:val="nil"/>
              <w:bottom w:val="single" w:sz="8" w:space="0" w:color="auto"/>
              <w:right w:val="single" w:sz="8" w:space="0" w:color="auto"/>
            </w:tcBorders>
            <w:tcMar>
              <w:left w:w="108" w:type="dxa"/>
              <w:right w:w="108" w:type="dxa"/>
            </w:tcMar>
            <w:vAlign w:val="center"/>
          </w:tcPr>
          <w:p w14:paraId="434F3E43"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709" w:type="dxa"/>
            <w:tcBorders>
              <w:top w:val="nil"/>
              <w:left w:val="nil"/>
              <w:bottom w:val="single" w:sz="8" w:space="0" w:color="auto"/>
              <w:right w:val="single" w:sz="8" w:space="0" w:color="auto"/>
            </w:tcBorders>
            <w:tcMar>
              <w:left w:w="108" w:type="dxa"/>
              <w:right w:w="108" w:type="dxa"/>
            </w:tcMar>
            <w:vAlign w:val="center"/>
          </w:tcPr>
          <w:p w14:paraId="52145C04"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851" w:type="dxa"/>
            <w:tcBorders>
              <w:top w:val="nil"/>
              <w:left w:val="nil"/>
              <w:bottom w:val="single" w:sz="8" w:space="0" w:color="auto"/>
              <w:right w:val="single" w:sz="8" w:space="0" w:color="auto"/>
            </w:tcBorders>
            <w:tcMar>
              <w:left w:w="108" w:type="dxa"/>
              <w:right w:w="108" w:type="dxa"/>
            </w:tcMar>
            <w:vAlign w:val="center"/>
          </w:tcPr>
          <w:p w14:paraId="721AF0D3"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860" w:type="dxa"/>
            <w:tcBorders>
              <w:top w:val="nil"/>
              <w:left w:val="nil"/>
              <w:bottom w:val="single" w:sz="8" w:space="0" w:color="auto"/>
              <w:right w:val="single" w:sz="8" w:space="0" w:color="auto"/>
            </w:tcBorders>
            <w:tcMar>
              <w:left w:w="108" w:type="dxa"/>
              <w:right w:w="108" w:type="dxa"/>
            </w:tcMar>
            <w:vAlign w:val="center"/>
          </w:tcPr>
          <w:p w14:paraId="0E95B3A9"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633" w:type="dxa"/>
            <w:tcBorders>
              <w:top w:val="nil"/>
              <w:left w:val="nil"/>
              <w:bottom w:val="single" w:sz="8" w:space="0" w:color="auto"/>
              <w:right w:val="single" w:sz="8" w:space="0" w:color="auto"/>
            </w:tcBorders>
            <w:tcMar>
              <w:left w:w="108" w:type="dxa"/>
              <w:right w:w="108" w:type="dxa"/>
            </w:tcMar>
            <w:vAlign w:val="center"/>
          </w:tcPr>
          <w:p w14:paraId="201A082E"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510" w:type="dxa"/>
            <w:tcBorders>
              <w:top w:val="nil"/>
              <w:left w:val="nil"/>
              <w:bottom w:val="single" w:sz="8" w:space="0" w:color="auto"/>
              <w:right w:val="single" w:sz="8" w:space="0" w:color="auto"/>
            </w:tcBorders>
            <w:tcMar>
              <w:left w:w="108" w:type="dxa"/>
              <w:right w:w="108" w:type="dxa"/>
            </w:tcMar>
            <w:vAlign w:val="center"/>
          </w:tcPr>
          <w:p w14:paraId="21B87F84"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r>
      <w:tr w:rsidR="00003DB6" w14:paraId="558AA3EB" w14:textId="77777777" w:rsidTr="007F5A2A">
        <w:trPr>
          <w:jc w:val="center"/>
        </w:trPr>
        <w:tc>
          <w:tcPr>
            <w:tcW w:w="808" w:type="dxa"/>
            <w:vMerge/>
            <w:tcBorders>
              <w:top w:val="nil"/>
              <w:left w:val="single" w:sz="8" w:space="0" w:color="auto"/>
              <w:bottom w:val="single" w:sz="8" w:space="0" w:color="auto"/>
              <w:right w:val="single" w:sz="8" w:space="0" w:color="auto"/>
            </w:tcBorders>
            <w:tcMar>
              <w:left w:w="108" w:type="dxa"/>
              <w:right w:w="108" w:type="dxa"/>
            </w:tcMar>
            <w:vAlign w:val="center"/>
          </w:tcPr>
          <w:p w14:paraId="39AAE98C" w14:textId="77777777" w:rsidR="00003DB6" w:rsidRDefault="00003DB6">
            <w:pPr>
              <w:spacing w:line="540" w:lineRule="exact"/>
              <w:rPr>
                <w:rFonts w:ascii="CESI仿宋-GB2312" w:eastAsia="CESI仿宋-GB2312" w:hAnsi="CESI仿宋-GB2312" w:cs="CESI仿宋-GB2312"/>
                <w:szCs w:val="21"/>
              </w:rPr>
            </w:pPr>
          </w:p>
        </w:tc>
        <w:tc>
          <w:tcPr>
            <w:tcW w:w="655" w:type="dxa"/>
            <w:vMerge/>
            <w:tcBorders>
              <w:top w:val="nil"/>
              <w:left w:val="nil"/>
              <w:bottom w:val="single" w:sz="8" w:space="0" w:color="auto"/>
              <w:right w:val="single" w:sz="8" w:space="0" w:color="auto"/>
            </w:tcBorders>
            <w:tcMar>
              <w:left w:w="108" w:type="dxa"/>
              <w:right w:w="108" w:type="dxa"/>
            </w:tcMar>
            <w:vAlign w:val="center"/>
          </w:tcPr>
          <w:p w14:paraId="6CCE6AB6" w14:textId="77777777" w:rsidR="00003DB6" w:rsidRDefault="00003DB6">
            <w:pPr>
              <w:spacing w:line="540" w:lineRule="exact"/>
              <w:rPr>
                <w:rFonts w:ascii="CESI仿宋-GB2312" w:eastAsia="CESI仿宋-GB2312" w:hAnsi="CESI仿宋-GB2312" w:cs="CESI仿宋-GB2312"/>
                <w:szCs w:val="21"/>
              </w:rPr>
            </w:pPr>
          </w:p>
        </w:tc>
        <w:tc>
          <w:tcPr>
            <w:tcW w:w="2638" w:type="dxa"/>
            <w:tcBorders>
              <w:top w:val="nil"/>
              <w:left w:val="nil"/>
              <w:bottom w:val="single" w:sz="8" w:space="0" w:color="auto"/>
              <w:right w:val="single" w:sz="8" w:space="0" w:color="auto"/>
            </w:tcBorders>
            <w:tcMar>
              <w:left w:w="108" w:type="dxa"/>
              <w:right w:w="108" w:type="dxa"/>
            </w:tcMar>
            <w:vAlign w:val="center"/>
          </w:tcPr>
          <w:p w14:paraId="45E0B390"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3.危及“三安全</w:t>
            </w:r>
            <w:proofErr w:type="gramStart"/>
            <w:r>
              <w:rPr>
                <w:rFonts w:ascii="CESI仿宋-GB2312" w:eastAsia="CESI仿宋-GB2312" w:hAnsi="CESI仿宋-GB2312" w:cs="CESI仿宋-GB2312" w:hint="eastAsia"/>
                <w:szCs w:val="21"/>
              </w:rPr>
              <w:t>一</w:t>
            </w:r>
            <w:proofErr w:type="gramEnd"/>
            <w:r>
              <w:rPr>
                <w:rFonts w:ascii="CESI仿宋-GB2312" w:eastAsia="CESI仿宋-GB2312" w:hAnsi="CESI仿宋-GB2312" w:cs="CESI仿宋-GB2312" w:hint="eastAsia"/>
                <w:szCs w:val="21"/>
              </w:rPr>
              <w:t>稳定”</w:t>
            </w:r>
          </w:p>
        </w:tc>
        <w:tc>
          <w:tcPr>
            <w:tcW w:w="851" w:type="dxa"/>
            <w:tcBorders>
              <w:top w:val="nil"/>
              <w:left w:val="nil"/>
              <w:bottom w:val="single" w:sz="8" w:space="0" w:color="auto"/>
              <w:right w:val="single" w:sz="8" w:space="0" w:color="auto"/>
            </w:tcBorders>
            <w:tcMar>
              <w:left w:w="108" w:type="dxa"/>
              <w:right w:w="108" w:type="dxa"/>
            </w:tcMar>
            <w:vAlign w:val="center"/>
          </w:tcPr>
          <w:p w14:paraId="5855876F"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1</w:t>
            </w:r>
          </w:p>
        </w:tc>
        <w:tc>
          <w:tcPr>
            <w:tcW w:w="708" w:type="dxa"/>
            <w:tcBorders>
              <w:top w:val="nil"/>
              <w:left w:val="nil"/>
              <w:bottom w:val="single" w:sz="8" w:space="0" w:color="auto"/>
              <w:right w:val="single" w:sz="8" w:space="0" w:color="auto"/>
            </w:tcBorders>
            <w:tcMar>
              <w:left w:w="108" w:type="dxa"/>
              <w:right w:w="108" w:type="dxa"/>
            </w:tcMar>
            <w:vAlign w:val="center"/>
          </w:tcPr>
          <w:p w14:paraId="64398B48"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709" w:type="dxa"/>
            <w:tcBorders>
              <w:top w:val="nil"/>
              <w:left w:val="nil"/>
              <w:bottom w:val="single" w:sz="8" w:space="0" w:color="auto"/>
              <w:right w:val="single" w:sz="8" w:space="0" w:color="auto"/>
            </w:tcBorders>
            <w:tcMar>
              <w:left w:w="108" w:type="dxa"/>
              <w:right w:w="108" w:type="dxa"/>
            </w:tcMar>
            <w:vAlign w:val="center"/>
          </w:tcPr>
          <w:p w14:paraId="0EA140D2"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851" w:type="dxa"/>
            <w:tcBorders>
              <w:top w:val="nil"/>
              <w:left w:val="nil"/>
              <w:bottom w:val="single" w:sz="8" w:space="0" w:color="auto"/>
              <w:right w:val="single" w:sz="8" w:space="0" w:color="auto"/>
            </w:tcBorders>
            <w:tcMar>
              <w:left w:w="108" w:type="dxa"/>
              <w:right w:w="108" w:type="dxa"/>
            </w:tcMar>
            <w:vAlign w:val="center"/>
          </w:tcPr>
          <w:p w14:paraId="5B406ED6"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860" w:type="dxa"/>
            <w:tcBorders>
              <w:top w:val="nil"/>
              <w:left w:val="nil"/>
              <w:bottom w:val="single" w:sz="8" w:space="0" w:color="auto"/>
              <w:right w:val="single" w:sz="8" w:space="0" w:color="auto"/>
            </w:tcBorders>
            <w:tcMar>
              <w:left w:w="108" w:type="dxa"/>
              <w:right w:w="108" w:type="dxa"/>
            </w:tcMar>
            <w:vAlign w:val="center"/>
          </w:tcPr>
          <w:p w14:paraId="51E8EA92"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633" w:type="dxa"/>
            <w:tcBorders>
              <w:top w:val="nil"/>
              <w:left w:val="nil"/>
              <w:bottom w:val="single" w:sz="8" w:space="0" w:color="auto"/>
              <w:right w:val="single" w:sz="8" w:space="0" w:color="auto"/>
            </w:tcBorders>
            <w:tcMar>
              <w:left w:w="108" w:type="dxa"/>
              <w:right w:w="108" w:type="dxa"/>
            </w:tcMar>
            <w:vAlign w:val="center"/>
          </w:tcPr>
          <w:p w14:paraId="6F7BD347"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510" w:type="dxa"/>
            <w:tcBorders>
              <w:top w:val="nil"/>
              <w:left w:val="nil"/>
              <w:bottom w:val="single" w:sz="8" w:space="0" w:color="auto"/>
              <w:right w:val="single" w:sz="8" w:space="0" w:color="auto"/>
            </w:tcBorders>
            <w:tcMar>
              <w:left w:w="108" w:type="dxa"/>
              <w:right w:w="108" w:type="dxa"/>
            </w:tcMar>
            <w:vAlign w:val="center"/>
          </w:tcPr>
          <w:p w14:paraId="7C654EBD"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1</w:t>
            </w:r>
          </w:p>
        </w:tc>
      </w:tr>
      <w:tr w:rsidR="00003DB6" w14:paraId="206734AB" w14:textId="77777777" w:rsidTr="007F5A2A">
        <w:trPr>
          <w:jc w:val="center"/>
        </w:trPr>
        <w:tc>
          <w:tcPr>
            <w:tcW w:w="808" w:type="dxa"/>
            <w:vMerge/>
            <w:tcBorders>
              <w:top w:val="nil"/>
              <w:left w:val="single" w:sz="8" w:space="0" w:color="auto"/>
              <w:bottom w:val="single" w:sz="8" w:space="0" w:color="auto"/>
              <w:right w:val="single" w:sz="8" w:space="0" w:color="auto"/>
            </w:tcBorders>
            <w:tcMar>
              <w:left w:w="108" w:type="dxa"/>
              <w:right w:w="108" w:type="dxa"/>
            </w:tcMar>
            <w:vAlign w:val="center"/>
          </w:tcPr>
          <w:p w14:paraId="42BF4091" w14:textId="77777777" w:rsidR="00003DB6" w:rsidRDefault="00003DB6">
            <w:pPr>
              <w:spacing w:line="540" w:lineRule="exact"/>
              <w:rPr>
                <w:rFonts w:ascii="CESI仿宋-GB2312" w:eastAsia="CESI仿宋-GB2312" w:hAnsi="CESI仿宋-GB2312" w:cs="CESI仿宋-GB2312"/>
                <w:szCs w:val="21"/>
              </w:rPr>
            </w:pPr>
          </w:p>
        </w:tc>
        <w:tc>
          <w:tcPr>
            <w:tcW w:w="655" w:type="dxa"/>
            <w:vMerge/>
            <w:tcBorders>
              <w:top w:val="nil"/>
              <w:left w:val="nil"/>
              <w:bottom w:val="single" w:sz="8" w:space="0" w:color="auto"/>
              <w:right w:val="single" w:sz="8" w:space="0" w:color="auto"/>
            </w:tcBorders>
            <w:tcMar>
              <w:left w:w="108" w:type="dxa"/>
              <w:right w:w="108" w:type="dxa"/>
            </w:tcMar>
            <w:vAlign w:val="center"/>
          </w:tcPr>
          <w:p w14:paraId="3E1CDE7B" w14:textId="77777777" w:rsidR="00003DB6" w:rsidRDefault="00003DB6">
            <w:pPr>
              <w:spacing w:line="540" w:lineRule="exact"/>
              <w:rPr>
                <w:rFonts w:ascii="CESI仿宋-GB2312" w:eastAsia="CESI仿宋-GB2312" w:hAnsi="CESI仿宋-GB2312" w:cs="CESI仿宋-GB2312"/>
                <w:szCs w:val="21"/>
              </w:rPr>
            </w:pPr>
          </w:p>
        </w:tc>
        <w:tc>
          <w:tcPr>
            <w:tcW w:w="2638" w:type="dxa"/>
            <w:tcBorders>
              <w:top w:val="nil"/>
              <w:left w:val="nil"/>
              <w:bottom w:val="single" w:sz="8" w:space="0" w:color="auto"/>
              <w:right w:val="single" w:sz="8" w:space="0" w:color="auto"/>
            </w:tcBorders>
            <w:tcMar>
              <w:left w:w="108" w:type="dxa"/>
              <w:right w:w="108" w:type="dxa"/>
            </w:tcMar>
            <w:vAlign w:val="center"/>
          </w:tcPr>
          <w:p w14:paraId="748FEC6C"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4.保护第三方合法权益</w:t>
            </w:r>
          </w:p>
        </w:tc>
        <w:tc>
          <w:tcPr>
            <w:tcW w:w="851" w:type="dxa"/>
            <w:tcBorders>
              <w:top w:val="nil"/>
              <w:left w:val="nil"/>
              <w:bottom w:val="single" w:sz="8" w:space="0" w:color="auto"/>
              <w:right w:val="single" w:sz="8" w:space="0" w:color="auto"/>
            </w:tcBorders>
            <w:tcMar>
              <w:left w:w="108" w:type="dxa"/>
              <w:right w:w="108" w:type="dxa"/>
            </w:tcMar>
            <w:vAlign w:val="center"/>
          </w:tcPr>
          <w:p w14:paraId="506DDFF9"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708" w:type="dxa"/>
            <w:tcBorders>
              <w:top w:val="nil"/>
              <w:left w:val="nil"/>
              <w:bottom w:val="single" w:sz="8" w:space="0" w:color="auto"/>
              <w:right w:val="single" w:sz="8" w:space="0" w:color="auto"/>
            </w:tcBorders>
            <w:tcMar>
              <w:left w:w="108" w:type="dxa"/>
              <w:right w:w="108" w:type="dxa"/>
            </w:tcMar>
            <w:vAlign w:val="center"/>
          </w:tcPr>
          <w:p w14:paraId="22362D4C"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709" w:type="dxa"/>
            <w:tcBorders>
              <w:top w:val="nil"/>
              <w:left w:val="nil"/>
              <w:bottom w:val="single" w:sz="8" w:space="0" w:color="auto"/>
              <w:right w:val="single" w:sz="8" w:space="0" w:color="auto"/>
            </w:tcBorders>
            <w:tcMar>
              <w:left w:w="108" w:type="dxa"/>
              <w:right w:w="108" w:type="dxa"/>
            </w:tcMar>
            <w:vAlign w:val="center"/>
          </w:tcPr>
          <w:p w14:paraId="13748E49"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851" w:type="dxa"/>
            <w:tcBorders>
              <w:top w:val="nil"/>
              <w:left w:val="nil"/>
              <w:bottom w:val="single" w:sz="8" w:space="0" w:color="auto"/>
              <w:right w:val="single" w:sz="8" w:space="0" w:color="auto"/>
            </w:tcBorders>
            <w:tcMar>
              <w:left w:w="108" w:type="dxa"/>
              <w:right w:w="108" w:type="dxa"/>
            </w:tcMar>
            <w:vAlign w:val="center"/>
          </w:tcPr>
          <w:p w14:paraId="7983398B"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860" w:type="dxa"/>
            <w:tcBorders>
              <w:top w:val="nil"/>
              <w:left w:val="nil"/>
              <w:bottom w:val="single" w:sz="8" w:space="0" w:color="auto"/>
              <w:right w:val="single" w:sz="8" w:space="0" w:color="auto"/>
            </w:tcBorders>
            <w:tcMar>
              <w:left w:w="108" w:type="dxa"/>
              <w:right w:w="108" w:type="dxa"/>
            </w:tcMar>
            <w:vAlign w:val="center"/>
          </w:tcPr>
          <w:p w14:paraId="3A437E16"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633" w:type="dxa"/>
            <w:tcBorders>
              <w:top w:val="nil"/>
              <w:left w:val="nil"/>
              <w:bottom w:val="single" w:sz="8" w:space="0" w:color="auto"/>
              <w:right w:val="single" w:sz="8" w:space="0" w:color="auto"/>
            </w:tcBorders>
            <w:tcMar>
              <w:left w:w="108" w:type="dxa"/>
              <w:right w:w="108" w:type="dxa"/>
            </w:tcMar>
            <w:vAlign w:val="center"/>
          </w:tcPr>
          <w:p w14:paraId="4A48DDBF"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510" w:type="dxa"/>
            <w:tcBorders>
              <w:top w:val="nil"/>
              <w:left w:val="nil"/>
              <w:bottom w:val="single" w:sz="8" w:space="0" w:color="auto"/>
              <w:right w:val="single" w:sz="8" w:space="0" w:color="auto"/>
            </w:tcBorders>
            <w:tcMar>
              <w:left w:w="108" w:type="dxa"/>
              <w:right w:w="108" w:type="dxa"/>
            </w:tcMar>
            <w:vAlign w:val="center"/>
          </w:tcPr>
          <w:p w14:paraId="686FB45D"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r>
      <w:tr w:rsidR="00003DB6" w14:paraId="7688A74C" w14:textId="77777777" w:rsidTr="007F5A2A">
        <w:trPr>
          <w:jc w:val="center"/>
        </w:trPr>
        <w:tc>
          <w:tcPr>
            <w:tcW w:w="808" w:type="dxa"/>
            <w:vMerge/>
            <w:tcBorders>
              <w:top w:val="nil"/>
              <w:left w:val="single" w:sz="8" w:space="0" w:color="auto"/>
              <w:bottom w:val="single" w:sz="8" w:space="0" w:color="auto"/>
              <w:right w:val="single" w:sz="8" w:space="0" w:color="auto"/>
            </w:tcBorders>
            <w:tcMar>
              <w:left w:w="108" w:type="dxa"/>
              <w:right w:w="108" w:type="dxa"/>
            </w:tcMar>
            <w:vAlign w:val="center"/>
          </w:tcPr>
          <w:p w14:paraId="325C58A4" w14:textId="77777777" w:rsidR="00003DB6" w:rsidRDefault="00003DB6">
            <w:pPr>
              <w:spacing w:line="540" w:lineRule="exact"/>
              <w:rPr>
                <w:rFonts w:ascii="CESI仿宋-GB2312" w:eastAsia="CESI仿宋-GB2312" w:hAnsi="CESI仿宋-GB2312" w:cs="CESI仿宋-GB2312"/>
                <w:szCs w:val="21"/>
              </w:rPr>
            </w:pPr>
          </w:p>
        </w:tc>
        <w:tc>
          <w:tcPr>
            <w:tcW w:w="655" w:type="dxa"/>
            <w:vMerge/>
            <w:tcBorders>
              <w:top w:val="nil"/>
              <w:left w:val="nil"/>
              <w:bottom w:val="single" w:sz="8" w:space="0" w:color="auto"/>
              <w:right w:val="single" w:sz="8" w:space="0" w:color="auto"/>
            </w:tcBorders>
            <w:tcMar>
              <w:left w:w="108" w:type="dxa"/>
              <w:right w:w="108" w:type="dxa"/>
            </w:tcMar>
            <w:vAlign w:val="center"/>
          </w:tcPr>
          <w:p w14:paraId="1BC16139" w14:textId="77777777" w:rsidR="00003DB6" w:rsidRDefault="00003DB6">
            <w:pPr>
              <w:spacing w:line="540" w:lineRule="exact"/>
              <w:rPr>
                <w:rFonts w:ascii="CESI仿宋-GB2312" w:eastAsia="CESI仿宋-GB2312" w:hAnsi="CESI仿宋-GB2312" w:cs="CESI仿宋-GB2312"/>
                <w:szCs w:val="21"/>
              </w:rPr>
            </w:pPr>
          </w:p>
        </w:tc>
        <w:tc>
          <w:tcPr>
            <w:tcW w:w="2638" w:type="dxa"/>
            <w:tcBorders>
              <w:top w:val="nil"/>
              <w:left w:val="nil"/>
              <w:bottom w:val="single" w:sz="8" w:space="0" w:color="auto"/>
              <w:right w:val="single" w:sz="8" w:space="0" w:color="auto"/>
            </w:tcBorders>
            <w:tcMar>
              <w:left w:w="108" w:type="dxa"/>
              <w:right w:w="108" w:type="dxa"/>
            </w:tcMar>
            <w:vAlign w:val="center"/>
          </w:tcPr>
          <w:p w14:paraId="64BB92C9"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5.属于三类内部事务信息</w:t>
            </w:r>
          </w:p>
        </w:tc>
        <w:tc>
          <w:tcPr>
            <w:tcW w:w="851" w:type="dxa"/>
            <w:tcBorders>
              <w:top w:val="nil"/>
              <w:left w:val="nil"/>
              <w:bottom w:val="single" w:sz="8" w:space="0" w:color="auto"/>
              <w:right w:val="single" w:sz="8" w:space="0" w:color="auto"/>
            </w:tcBorders>
            <w:tcMar>
              <w:left w:w="108" w:type="dxa"/>
              <w:right w:w="108" w:type="dxa"/>
            </w:tcMar>
            <w:vAlign w:val="center"/>
          </w:tcPr>
          <w:p w14:paraId="0AFB0303"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708" w:type="dxa"/>
            <w:tcBorders>
              <w:top w:val="nil"/>
              <w:left w:val="nil"/>
              <w:bottom w:val="single" w:sz="8" w:space="0" w:color="auto"/>
              <w:right w:val="single" w:sz="8" w:space="0" w:color="auto"/>
            </w:tcBorders>
            <w:tcMar>
              <w:left w:w="108" w:type="dxa"/>
              <w:right w:w="108" w:type="dxa"/>
            </w:tcMar>
            <w:vAlign w:val="center"/>
          </w:tcPr>
          <w:p w14:paraId="5AAF4355"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709" w:type="dxa"/>
            <w:tcBorders>
              <w:top w:val="nil"/>
              <w:left w:val="nil"/>
              <w:bottom w:val="single" w:sz="8" w:space="0" w:color="auto"/>
              <w:right w:val="single" w:sz="8" w:space="0" w:color="auto"/>
            </w:tcBorders>
            <w:tcMar>
              <w:left w:w="108" w:type="dxa"/>
              <w:right w:w="108" w:type="dxa"/>
            </w:tcMar>
            <w:vAlign w:val="center"/>
          </w:tcPr>
          <w:p w14:paraId="10B70B65"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851" w:type="dxa"/>
            <w:tcBorders>
              <w:top w:val="nil"/>
              <w:left w:val="nil"/>
              <w:bottom w:val="single" w:sz="8" w:space="0" w:color="auto"/>
              <w:right w:val="single" w:sz="8" w:space="0" w:color="auto"/>
            </w:tcBorders>
            <w:tcMar>
              <w:left w:w="108" w:type="dxa"/>
              <w:right w:w="108" w:type="dxa"/>
            </w:tcMar>
            <w:vAlign w:val="center"/>
          </w:tcPr>
          <w:p w14:paraId="593CCA4D"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860" w:type="dxa"/>
            <w:tcBorders>
              <w:top w:val="nil"/>
              <w:left w:val="nil"/>
              <w:bottom w:val="single" w:sz="8" w:space="0" w:color="auto"/>
              <w:right w:val="single" w:sz="8" w:space="0" w:color="auto"/>
            </w:tcBorders>
            <w:tcMar>
              <w:left w:w="108" w:type="dxa"/>
              <w:right w:w="108" w:type="dxa"/>
            </w:tcMar>
            <w:vAlign w:val="center"/>
          </w:tcPr>
          <w:p w14:paraId="0C29D70C"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633" w:type="dxa"/>
            <w:tcBorders>
              <w:top w:val="nil"/>
              <w:left w:val="nil"/>
              <w:bottom w:val="single" w:sz="8" w:space="0" w:color="auto"/>
              <w:right w:val="single" w:sz="8" w:space="0" w:color="auto"/>
            </w:tcBorders>
            <w:tcMar>
              <w:left w:w="108" w:type="dxa"/>
              <w:right w:w="108" w:type="dxa"/>
            </w:tcMar>
            <w:vAlign w:val="center"/>
          </w:tcPr>
          <w:p w14:paraId="3C2BB07D"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510" w:type="dxa"/>
            <w:tcBorders>
              <w:top w:val="nil"/>
              <w:left w:val="nil"/>
              <w:bottom w:val="single" w:sz="8" w:space="0" w:color="auto"/>
              <w:right w:val="single" w:sz="8" w:space="0" w:color="auto"/>
            </w:tcBorders>
            <w:tcMar>
              <w:left w:w="108" w:type="dxa"/>
              <w:right w:w="108" w:type="dxa"/>
            </w:tcMar>
            <w:vAlign w:val="center"/>
          </w:tcPr>
          <w:p w14:paraId="731E9009"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r>
      <w:tr w:rsidR="00003DB6" w14:paraId="4CE28ADE" w14:textId="77777777" w:rsidTr="007F5A2A">
        <w:trPr>
          <w:jc w:val="center"/>
        </w:trPr>
        <w:tc>
          <w:tcPr>
            <w:tcW w:w="808" w:type="dxa"/>
            <w:vMerge/>
            <w:tcBorders>
              <w:top w:val="nil"/>
              <w:left w:val="single" w:sz="8" w:space="0" w:color="auto"/>
              <w:bottom w:val="single" w:sz="8" w:space="0" w:color="auto"/>
              <w:right w:val="single" w:sz="8" w:space="0" w:color="auto"/>
            </w:tcBorders>
            <w:tcMar>
              <w:left w:w="108" w:type="dxa"/>
              <w:right w:w="108" w:type="dxa"/>
            </w:tcMar>
            <w:vAlign w:val="center"/>
          </w:tcPr>
          <w:p w14:paraId="7386FC87" w14:textId="77777777" w:rsidR="00003DB6" w:rsidRDefault="00003DB6">
            <w:pPr>
              <w:spacing w:line="540" w:lineRule="exact"/>
              <w:rPr>
                <w:rFonts w:ascii="CESI仿宋-GB2312" w:eastAsia="CESI仿宋-GB2312" w:hAnsi="CESI仿宋-GB2312" w:cs="CESI仿宋-GB2312"/>
                <w:szCs w:val="21"/>
              </w:rPr>
            </w:pPr>
          </w:p>
        </w:tc>
        <w:tc>
          <w:tcPr>
            <w:tcW w:w="655" w:type="dxa"/>
            <w:vMerge/>
            <w:tcBorders>
              <w:top w:val="nil"/>
              <w:left w:val="nil"/>
              <w:bottom w:val="single" w:sz="8" w:space="0" w:color="auto"/>
              <w:right w:val="single" w:sz="8" w:space="0" w:color="auto"/>
            </w:tcBorders>
            <w:tcMar>
              <w:left w:w="108" w:type="dxa"/>
              <w:right w:w="108" w:type="dxa"/>
            </w:tcMar>
            <w:vAlign w:val="center"/>
          </w:tcPr>
          <w:p w14:paraId="1C92B2DE" w14:textId="77777777" w:rsidR="00003DB6" w:rsidRDefault="00003DB6">
            <w:pPr>
              <w:spacing w:line="540" w:lineRule="exact"/>
              <w:rPr>
                <w:rFonts w:ascii="CESI仿宋-GB2312" w:eastAsia="CESI仿宋-GB2312" w:hAnsi="CESI仿宋-GB2312" w:cs="CESI仿宋-GB2312"/>
                <w:szCs w:val="21"/>
              </w:rPr>
            </w:pPr>
          </w:p>
        </w:tc>
        <w:tc>
          <w:tcPr>
            <w:tcW w:w="2638" w:type="dxa"/>
            <w:tcBorders>
              <w:top w:val="nil"/>
              <w:left w:val="nil"/>
              <w:bottom w:val="single" w:sz="8" w:space="0" w:color="auto"/>
              <w:right w:val="single" w:sz="8" w:space="0" w:color="auto"/>
            </w:tcBorders>
            <w:tcMar>
              <w:left w:w="108" w:type="dxa"/>
              <w:right w:w="108" w:type="dxa"/>
            </w:tcMar>
            <w:vAlign w:val="center"/>
          </w:tcPr>
          <w:p w14:paraId="42E4B0CF"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6.属于四类过程性信息</w:t>
            </w:r>
          </w:p>
        </w:tc>
        <w:tc>
          <w:tcPr>
            <w:tcW w:w="851" w:type="dxa"/>
            <w:tcBorders>
              <w:top w:val="nil"/>
              <w:left w:val="nil"/>
              <w:bottom w:val="single" w:sz="8" w:space="0" w:color="auto"/>
              <w:right w:val="single" w:sz="8" w:space="0" w:color="auto"/>
            </w:tcBorders>
            <w:tcMar>
              <w:left w:w="108" w:type="dxa"/>
              <w:right w:w="108" w:type="dxa"/>
            </w:tcMar>
            <w:vAlign w:val="center"/>
          </w:tcPr>
          <w:p w14:paraId="5A5FDDF3"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708" w:type="dxa"/>
            <w:tcBorders>
              <w:top w:val="nil"/>
              <w:left w:val="nil"/>
              <w:bottom w:val="single" w:sz="8" w:space="0" w:color="auto"/>
              <w:right w:val="single" w:sz="8" w:space="0" w:color="auto"/>
            </w:tcBorders>
            <w:tcMar>
              <w:left w:w="108" w:type="dxa"/>
              <w:right w:w="108" w:type="dxa"/>
            </w:tcMar>
            <w:vAlign w:val="center"/>
          </w:tcPr>
          <w:p w14:paraId="2AD28A92"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709" w:type="dxa"/>
            <w:tcBorders>
              <w:top w:val="nil"/>
              <w:left w:val="nil"/>
              <w:bottom w:val="single" w:sz="8" w:space="0" w:color="auto"/>
              <w:right w:val="single" w:sz="8" w:space="0" w:color="auto"/>
            </w:tcBorders>
            <w:tcMar>
              <w:left w:w="108" w:type="dxa"/>
              <w:right w:w="108" w:type="dxa"/>
            </w:tcMar>
            <w:vAlign w:val="center"/>
          </w:tcPr>
          <w:p w14:paraId="6A1ACDF7"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851" w:type="dxa"/>
            <w:tcBorders>
              <w:top w:val="nil"/>
              <w:left w:val="nil"/>
              <w:bottom w:val="single" w:sz="8" w:space="0" w:color="auto"/>
              <w:right w:val="single" w:sz="8" w:space="0" w:color="auto"/>
            </w:tcBorders>
            <w:tcMar>
              <w:left w:w="108" w:type="dxa"/>
              <w:right w:w="108" w:type="dxa"/>
            </w:tcMar>
            <w:vAlign w:val="center"/>
          </w:tcPr>
          <w:p w14:paraId="215C6F26"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860" w:type="dxa"/>
            <w:tcBorders>
              <w:top w:val="nil"/>
              <w:left w:val="nil"/>
              <w:bottom w:val="single" w:sz="8" w:space="0" w:color="auto"/>
              <w:right w:val="single" w:sz="8" w:space="0" w:color="auto"/>
            </w:tcBorders>
            <w:tcMar>
              <w:left w:w="108" w:type="dxa"/>
              <w:right w:w="108" w:type="dxa"/>
            </w:tcMar>
            <w:vAlign w:val="center"/>
          </w:tcPr>
          <w:p w14:paraId="7220C64A"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633" w:type="dxa"/>
            <w:tcBorders>
              <w:top w:val="nil"/>
              <w:left w:val="nil"/>
              <w:bottom w:val="single" w:sz="8" w:space="0" w:color="auto"/>
              <w:right w:val="single" w:sz="8" w:space="0" w:color="auto"/>
            </w:tcBorders>
            <w:tcMar>
              <w:left w:w="108" w:type="dxa"/>
              <w:right w:w="108" w:type="dxa"/>
            </w:tcMar>
            <w:vAlign w:val="center"/>
          </w:tcPr>
          <w:p w14:paraId="6E63FBA4"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510" w:type="dxa"/>
            <w:tcBorders>
              <w:top w:val="nil"/>
              <w:left w:val="nil"/>
              <w:bottom w:val="single" w:sz="8" w:space="0" w:color="auto"/>
              <w:right w:val="single" w:sz="8" w:space="0" w:color="auto"/>
            </w:tcBorders>
            <w:tcMar>
              <w:left w:w="108" w:type="dxa"/>
              <w:right w:w="108" w:type="dxa"/>
            </w:tcMar>
            <w:vAlign w:val="center"/>
          </w:tcPr>
          <w:p w14:paraId="0CB9BF0A"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r>
      <w:tr w:rsidR="00003DB6" w14:paraId="6002C42A" w14:textId="77777777" w:rsidTr="007F5A2A">
        <w:trPr>
          <w:jc w:val="center"/>
        </w:trPr>
        <w:tc>
          <w:tcPr>
            <w:tcW w:w="808" w:type="dxa"/>
            <w:vMerge/>
            <w:tcBorders>
              <w:top w:val="nil"/>
              <w:left w:val="single" w:sz="8" w:space="0" w:color="auto"/>
              <w:bottom w:val="single" w:sz="8" w:space="0" w:color="auto"/>
              <w:right w:val="single" w:sz="8" w:space="0" w:color="auto"/>
            </w:tcBorders>
            <w:tcMar>
              <w:left w:w="108" w:type="dxa"/>
              <w:right w:w="108" w:type="dxa"/>
            </w:tcMar>
            <w:vAlign w:val="center"/>
          </w:tcPr>
          <w:p w14:paraId="29F6553F" w14:textId="77777777" w:rsidR="00003DB6" w:rsidRDefault="00003DB6">
            <w:pPr>
              <w:spacing w:line="540" w:lineRule="exact"/>
              <w:rPr>
                <w:rFonts w:ascii="CESI仿宋-GB2312" w:eastAsia="CESI仿宋-GB2312" w:hAnsi="CESI仿宋-GB2312" w:cs="CESI仿宋-GB2312"/>
                <w:szCs w:val="21"/>
              </w:rPr>
            </w:pPr>
          </w:p>
        </w:tc>
        <w:tc>
          <w:tcPr>
            <w:tcW w:w="655" w:type="dxa"/>
            <w:vMerge/>
            <w:tcBorders>
              <w:top w:val="nil"/>
              <w:left w:val="nil"/>
              <w:bottom w:val="single" w:sz="8" w:space="0" w:color="auto"/>
              <w:right w:val="single" w:sz="8" w:space="0" w:color="auto"/>
            </w:tcBorders>
            <w:tcMar>
              <w:left w:w="108" w:type="dxa"/>
              <w:right w:w="108" w:type="dxa"/>
            </w:tcMar>
            <w:vAlign w:val="center"/>
          </w:tcPr>
          <w:p w14:paraId="6A310942" w14:textId="77777777" w:rsidR="00003DB6" w:rsidRDefault="00003DB6">
            <w:pPr>
              <w:spacing w:line="540" w:lineRule="exact"/>
              <w:rPr>
                <w:rFonts w:ascii="CESI仿宋-GB2312" w:eastAsia="CESI仿宋-GB2312" w:hAnsi="CESI仿宋-GB2312" w:cs="CESI仿宋-GB2312"/>
                <w:szCs w:val="21"/>
              </w:rPr>
            </w:pPr>
          </w:p>
        </w:tc>
        <w:tc>
          <w:tcPr>
            <w:tcW w:w="2638" w:type="dxa"/>
            <w:tcBorders>
              <w:top w:val="single" w:sz="4" w:space="0" w:color="auto"/>
              <w:left w:val="nil"/>
              <w:bottom w:val="single" w:sz="8" w:space="0" w:color="auto"/>
              <w:right w:val="single" w:sz="8" w:space="0" w:color="auto"/>
            </w:tcBorders>
            <w:tcMar>
              <w:left w:w="108" w:type="dxa"/>
              <w:right w:w="108" w:type="dxa"/>
            </w:tcMar>
            <w:vAlign w:val="center"/>
          </w:tcPr>
          <w:p w14:paraId="763D0BBB"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7.属于行政执法案卷</w:t>
            </w:r>
          </w:p>
        </w:tc>
        <w:tc>
          <w:tcPr>
            <w:tcW w:w="851" w:type="dxa"/>
            <w:tcBorders>
              <w:top w:val="single" w:sz="4" w:space="0" w:color="auto"/>
              <w:left w:val="nil"/>
              <w:bottom w:val="single" w:sz="8" w:space="0" w:color="auto"/>
              <w:right w:val="single" w:sz="8" w:space="0" w:color="auto"/>
            </w:tcBorders>
            <w:tcMar>
              <w:left w:w="108" w:type="dxa"/>
              <w:right w:w="108" w:type="dxa"/>
            </w:tcMar>
            <w:vAlign w:val="center"/>
          </w:tcPr>
          <w:p w14:paraId="1EF7EE36"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708" w:type="dxa"/>
            <w:tcBorders>
              <w:top w:val="single" w:sz="4" w:space="0" w:color="auto"/>
              <w:left w:val="nil"/>
              <w:bottom w:val="single" w:sz="8" w:space="0" w:color="auto"/>
              <w:right w:val="single" w:sz="8" w:space="0" w:color="auto"/>
            </w:tcBorders>
            <w:tcMar>
              <w:left w:w="108" w:type="dxa"/>
              <w:right w:w="108" w:type="dxa"/>
            </w:tcMar>
            <w:vAlign w:val="center"/>
          </w:tcPr>
          <w:p w14:paraId="287A4909"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709" w:type="dxa"/>
            <w:tcBorders>
              <w:top w:val="single" w:sz="4" w:space="0" w:color="auto"/>
              <w:left w:val="nil"/>
              <w:bottom w:val="single" w:sz="8" w:space="0" w:color="auto"/>
              <w:right w:val="single" w:sz="8" w:space="0" w:color="auto"/>
            </w:tcBorders>
            <w:tcMar>
              <w:left w:w="108" w:type="dxa"/>
              <w:right w:w="108" w:type="dxa"/>
            </w:tcMar>
            <w:vAlign w:val="center"/>
          </w:tcPr>
          <w:p w14:paraId="7650B9AE"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851" w:type="dxa"/>
            <w:tcBorders>
              <w:top w:val="single" w:sz="4" w:space="0" w:color="auto"/>
              <w:left w:val="nil"/>
              <w:bottom w:val="single" w:sz="8" w:space="0" w:color="auto"/>
              <w:right w:val="single" w:sz="8" w:space="0" w:color="auto"/>
            </w:tcBorders>
            <w:tcMar>
              <w:left w:w="108" w:type="dxa"/>
              <w:right w:w="108" w:type="dxa"/>
            </w:tcMar>
            <w:vAlign w:val="center"/>
          </w:tcPr>
          <w:p w14:paraId="11F03922"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860" w:type="dxa"/>
            <w:tcBorders>
              <w:top w:val="single" w:sz="4" w:space="0" w:color="auto"/>
              <w:left w:val="nil"/>
              <w:bottom w:val="single" w:sz="8" w:space="0" w:color="auto"/>
              <w:right w:val="single" w:sz="8" w:space="0" w:color="auto"/>
            </w:tcBorders>
            <w:tcMar>
              <w:left w:w="108" w:type="dxa"/>
              <w:right w:w="108" w:type="dxa"/>
            </w:tcMar>
            <w:vAlign w:val="center"/>
          </w:tcPr>
          <w:p w14:paraId="47CC76A3"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633" w:type="dxa"/>
            <w:tcBorders>
              <w:top w:val="single" w:sz="4" w:space="0" w:color="auto"/>
              <w:left w:val="nil"/>
              <w:bottom w:val="single" w:sz="8" w:space="0" w:color="auto"/>
              <w:right w:val="single" w:sz="8" w:space="0" w:color="auto"/>
            </w:tcBorders>
            <w:tcMar>
              <w:left w:w="108" w:type="dxa"/>
              <w:right w:w="108" w:type="dxa"/>
            </w:tcMar>
            <w:vAlign w:val="center"/>
          </w:tcPr>
          <w:p w14:paraId="09F02848"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510" w:type="dxa"/>
            <w:tcBorders>
              <w:top w:val="single" w:sz="4" w:space="0" w:color="auto"/>
              <w:left w:val="nil"/>
              <w:bottom w:val="single" w:sz="8" w:space="0" w:color="auto"/>
              <w:right w:val="single" w:sz="8" w:space="0" w:color="auto"/>
            </w:tcBorders>
            <w:tcMar>
              <w:left w:w="108" w:type="dxa"/>
              <w:right w:w="108" w:type="dxa"/>
            </w:tcMar>
            <w:vAlign w:val="center"/>
          </w:tcPr>
          <w:p w14:paraId="5D45F632"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r>
      <w:tr w:rsidR="00003DB6" w14:paraId="35573163" w14:textId="77777777" w:rsidTr="007F5A2A">
        <w:trPr>
          <w:jc w:val="center"/>
        </w:trPr>
        <w:tc>
          <w:tcPr>
            <w:tcW w:w="808" w:type="dxa"/>
            <w:vMerge/>
            <w:tcBorders>
              <w:top w:val="nil"/>
              <w:left w:val="single" w:sz="8" w:space="0" w:color="auto"/>
              <w:bottom w:val="single" w:sz="8" w:space="0" w:color="auto"/>
              <w:right w:val="single" w:sz="8" w:space="0" w:color="auto"/>
            </w:tcBorders>
            <w:tcMar>
              <w:left w:w="108" w:type="dxa"/>
              <w:right w:w="108" w:type="dxa"/>
            </w:tcMar>
            <w:vAlign w:val="center"/>
          </w:tcPr>
          <w:p w14:paraId="652C5D97" w14:textId="77777777" w:rsidR="00003DB6" w:rsidRDefault="00003DB6">
            <w:pPr>
              <w:spacing w:line="540" w:lineRule="exact"/>
              <w:rPr>
                <w:rFonts w:ascii="CESI仿宋-GB2312" w:eastAsia="CESI仿宋-GB2312" w:hAnsi="CESI仿宋-GB2312" w:cs="CESI仿宋-GB2312"/>
                <w:szCs w:val="21"/>
              </w:rPr>
            </w:pPr>
          </w:p>
        </w:tc>
        <w:tc>
          <w:tcPr>
            <w:tcW w:w="655" w:type="dxa"/>
            <w:vMerge/>
            <w:tcBorders>
              <w:top w:val="nil"/>
              <w:left w:val="nil"/>
              <w:bottom w:val="single" w:sz="8" w:space="0" w:color="auto"/>
              <w:right w:val="single" w:sz="8" w:space="0" w:color="auto"/>
            </w:tcBorders>
            <w:tcMar>
              <w:left w:w="108" w:type="dxa"/>
              <w:right w:w="108" w:type="dxa"/>
            </w:tcMar>
            <w:vAlign w:val="center"/>
          </w:tcPr>
          <w:p w14:paraId="720F5DFE" w14:textId="77777777" w:rsidR="00003DB6" w:rsidRDefault="00003DB6">
            <w:pPr>
              <w:spacing w:line="540" w:lineRule="exact"/>
              <w:rPr>
                <w:rFonts w:ascii="CESI仿宋-GB2312" w:eastAsia="CESI仿宋-GB2312" w:hAnsi="CESI仿宋-GB2312" w:cs="CESI仿宋-GB2312"/>
                <w:szCs w:val="21"/>
              </w:rPr>
            </w:pPr>
          </w:p>
        </w:tc>
        <w:tc>
          <w:tcPr>
            <w:tcW w:w="2638" w:type="dxa"/>
            <w:tcBorders>
              <w:top w:val="nil"/>
              <w:left w:val="nil"/>
              <w:bottom w:val="single" w:sz="8" w:space="0" w:color="auto"/>
              <w:right w:val="single" w:sz="8" w:space="0" w:color="auto"/>
            </w:tcBorders>
            <w:tcMar>
              <w:left w:w="108" w:type="dxa"/>
              <w:right w:w="108" w:type="dxa"/>
            </w:tcMar>
            <w:vAlign w:val="center"/>
          </w:tcPr>
          <w:p w14:paraId="5295C7F1"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8.属于行政查询事项</w:t>
            </w:r>
          </w:p>
        </w:tc>
        <w:tc>
          <w:tcPr>
            <w:tcW w:w="851" w:type="dxa"/>
            <w:tcBorders>
              <w:top w:val="nil"/>
              <w:left w:val="nil"/>
              <w:bottom w:val="single" w:sz="8" w:space="0" w:color="auto"/>
              <w:right w:val="single" w:sz="8" w:space="0" w:color="auto"/>
            </w:tcBorders>
            <w:tcMar>
              <w:left w:w="108" w:type="dxa"/>
              <w:right w:w="108" w:type="dxa"/>
            </w:tcMar>
            <w:vAlign w:val="center"/>
          </w:tcPr>
          <w:p w14:paraId="57244D54"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708" w:type="dxa"/>
            <w:tcBorders>
              <w:top w:val="nil"/>
              <w:left w:val="nil"/>
              <w:bottom w:val="single" w:sz="8" w:space="0" w:color="auto"/>
              <w:right w:val="single" w:sz="8" w:space="0" w:color="auto"/>
            </w:tcBorders>
            <w:tcMar>
              <w:left w:w="108" w:type="dxa"/>
              <w:right w:w="108" w:type="dxa"/>
            </w:tcMar>
            <w:vAlign w:val="center"/>
          </w:tcPr>
          <w:p w14:paraId="26B7751F"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709" w:type="dxa"/>
            <w:tcBorders>
              <w:top w:val="nil"/>
              <w:left w:val="nil"/>
              <w:bottom w:val="single" w:sz="8" w:space="0" w:color="auto"/>
              <w:right w:val="single" w:sz="8" w:space="0" w:color="auto"/>
            </w:tcBorders>
            <w:tcMar>
              <w:left w:w="108" w:type="dxa"/>
              <w:right w:w="108" w:type="dxa"/>
            </w:tcMar>
            <w:vAlign w:val="center"/>
          </w:tcPr>
          <w:p w14:paraId="6714E56D"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851" w:type="dxa"/>
            <w:tcBorders>
              <w:top w:val="nil"/>
              <w:left w:val="nil"/>
              <w:bottom w:val="single" w:sz="8" w:space="0" w:color="auto"/>
              <w:right w:val="single" w:sz="8" w:space="0" w:color="auto"/>
            </w:tcBorders>
            <w:tcMar>
              <w:left w:w="108" w:type="dxa"/>
              <w:right w:w="108" w:type="dxa"/>
            </w:tcMar>
            <w:vAlign w:val="center"/>
          </w:tcPr>
          <w:p w14:paraId="27B26529"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860" w:type="dxa"/>
            <w:tcBorders>
              <w:top w:val="nil"/>
              <w:left w:val="nil"/>
              <w:bottom w:val="single" w:sz="8" w:space="0" w:color="auto"/>
              <w:right w:val="single" w:sz="8" w:space="0" w:color="auto"/>
            </w:tcBorders>
            <w:tcMar>
              <w:left w:w="108" w:type="dxa"/>
              <w:right w:w="108" w:type="dxa"/>
            </w:tcMar>
            <w:vAlign w:val="center"/>
          </w:tcPr>
          <w:p w14:paraId="01DF9237"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633" w:type="dxa"/>
            <w:tcBorders>
              <w:top w:val="nil"/>
              <w:left w:val="nil"/>
              <w:bottom w:val="single" w:sz="8" w:space="0" w:color="auto"/>
              <w:right w:val="single" w:sz="8" w:space="0" w:color="auto"/>
            </w:tcBorders>
            <w:tcMar>
              <w:left w:w="108" w:type="dxa"/>
              <w:right w:w="108" w:type="dxa"/>
            </w:tcMar>
            <w:vAlign w:val="center"/>
          </w:tcPr>
          <w:p w14:paraId="78F903EC"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510" w:type="dxa"/>
            <w:tcBorders>
              <w:top w:val="nil"/>
              <w:left w:val="nil"/>
              <w:bottom w:val="single" w:sz="8" w:space="0" w:color="auto"/>
              <w:right w:val="single" w:sz="8" w:space="0" w:color="auto"/>
            </w:tcBorders>
            <w:tcMar>
              <w:left w:w="108" w:type="dxa"/>
              <w:right w:w="108" w:type="dxa"/>
            </w:tcMar>
            <w:vAlign w:val="center"/>
          </w:tcPr>
          <w:p w14:paraId="04185A91"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r>
      <w:tr w:rsidR="00003DB6" w14:paraId="76085CE6" w14:textId="77777777" w:rsidTr="007F5A2A">
        <w:trPr>
          <w:jc w:val="center"/>
        </w:trPr>
        <w:tc>
          <w:tcPr>
            <w:tcW w:w="808" w:type="dxa"/>
            <w:vMerge/>
            <w:tcBorders>
              <w:top w:val="nil"/>
              <w:left w:val="single" w:sz="8" w:space="0" w:color="auto"/>
              <w:bottom w:val="single" w:sz="8" w:space="0" w:color="auto"/>
              <w:right w:val="single" w:sz="8" w:space="0" w:color="auto"/>
            </w:tcBorders>
            <w:tcMar>
              <w:left w:w="108" w:type="dxa"/>
              <w:right w:w="108" w:type="dxa"/>
            </w:tcMar>
            <w:vAlign w:val="center"/>
          </w:tcPr>
          <w:p w14:paraId="6D0E6C18" w14:textId="77777777" w:rsidR="00003DB6" w:rsidRDefault="00003DB6">
            <w:pPr>
              <w:spacing w:line="540" w:lineRule="exact"/>
              <w:rPr>
                <w:rFonts w:ascii="CESI仿宋-GB2312" w:eastAsia="CESI仿宋-GB2312" w:hAnsi="CESI仿宋-GB2312" w:cs="CESI仿宋-GB2312"/>
                <w:szCs w:val="21"/>
              </w:rPr>
            </w:pPr>
          </w:p>
        </w:tc>
        <w:tc>
          <w:tcPr>
            <w:tcW w:w="655" w:type="dxa"/>
            <w:vMerge w:val="restart"/>
            <w:tcBorders>
              <w:top w:val="nil"/>
              <w:left w:val="nil"/>
              <w:bottom w:val="single" w:sz="8" w:space="0" w:color="auto"/>
              <w:right w:val="single" w:sz="8" w:space="0" w:color="auto"/>
            </w:tcBorders>
            <w:tcMar>
              <w:left w:w="108" w:type="dxa"/>
              <w:right w:w="108" w:type="dxa"/>
            </w:tcMar>
            <w:vAlign w:val="center"/>
          </w:tcPr>
          <w:p w14:paraId="5D55B959" w14:textId="77777777" w:rsidR="00003DB6" w:rsidRDefault="00337E9A">
            <w:pPr>
              <w:spacing w:line="30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（四）无法提供</w:t>
            </w:r>
          </w:p>
        </w:tc>
        <w:tc>
          <w:tcPr>
            <w:tcW w:w="2638" w:type="dxa"/>
            <w:tcBorders>
              <w:top w:val="nil"/>
              <w:left w:val="nil"/>
              <w:bottom w:val="single" w:sz="8" w:space="0" w:color="auto"/>
              <w:right w:val="single" w:sz="8" w:space="0" w:color="auto"/>
            </w:tcBorders>
            <w:tcMar>
              <w:left w:w="108" w:type="dxa"/>
              <w:right w:w="108" w:type="dxa"/>
            </w:tcMar>
            <w:vAlign w:val="center"/>
          </w:tcPr>
          <w:p w14:paraId="3CB46313"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1.本机关不掌握相关政府信息</w:t>
            </w:r>
          </w:p>
        </w:tc>
        <w:tc>
          <w:tcPr>
            <w:tcW w:w="851" w:type="dxa"/>
            <w:tcBorders>
              <w:top w:val="nil"/>
              <w:left w:val="nil"/>
              <w:bottom w:val="single" w:sz="8" w:space="0" w:color="auto"/>
              <w:right w:val="single" w:sz="8" w:space="0" w:color="auto"/>
            </w:tcBorders>
            <w:tcMar>
              <w:left w:w="108" w:type="dxa"/>
              <w:right w:w="108" w:type="dxa"/>
            </w:tcMar>
            <w:vAlign w:val="center"/>
          </w:tcPr>
          <w:p w14:paraId="6F499E46"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14</w:t>
            </w:r>
          </w:p>
        </w:tc>
        <w:tc>
          <w:tcPr>
            <w:tcW w:w="708" w:type="dxa"/>
            <w:tcBorders>
              <w:top w:val="nil"/>
              <w:left w:val="nil"/>
              <w:bottom w:val="single" w:sz="8" w:space="0" w:color="auto"/>
              <w:right w:val="single" w:sz="8" w:space="0" w:color="auto"/>
            </w:tcBorders>
            <w:tcMar>
              <w:left w:w="108" w:type="dxa"/>
              <w:right w:w="108" w:type="dxa"/>
            </w:tcMar>
            <w:vAlign w:val="center"/>
          </w:tcPr>
          <w:p w14:paraId="7649E37B"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709" w:type="dxa"/>
            <w:tcBorders>
              <w:top w:val="nil"/>
              <w:left w:val="nil"/>
              <w:bottom w:val="single" w:sz="8" w:space="0" w:color="auto"/>
              <w:right w:val="single" w:sz="8" w:space="0" w:color="auto"/>
            </w:tcBorders>
            <w:tcMar>
              <w:left w:w="108" w:type="dxa"/>
              <w:right w:w="108" w:type="dxa"/>
            </w:tcMar>
            <w:vAlign w:val="center"/>
          </w:tcPr>
          <w:p w14:paraId="0BA8CFDC"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851" w:type="dxa"/>
            <w:tcBorders>
              <w:top w:val="nil"/>
              <w:left w:val="nil"/>
              <w:bottom w:val="single" w:sz="8" w:space="0" w:color="auto"/>
              <w:right w:val="single" w:sz="8" w:space="0" w:color="auto"/>
            </w:tcBorders>
            <w:tcMar>
              <w:left w:w="108" w:type="dxa"/>
              <w:right w:w="108" w:type="dxa"/>
            </w:tcMar>
            <w:vAlign w:val="center"/>
          </w:tcPr>
          <w:p w14:paraId="663AED3B"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860" w:type="dxa"/>
            <w:tcBorders>
              <w:top w:val="nil"/>
              <w:left w:val="nil"/>
              <w:bottom w:val="single" w:sz="8" w:space="0" w:color="auto"/>
              <w:right w:val="single" w:sz="8" w:space="0" w:color="auto"/>
            </w:tcBorders>
            <w:tcMar>
              <w:left w:w="108" w:type="dxa"/>
              <w:right w:w="108" w:type="dxa"/>
            </w:tcMar>
            <w:vAlign w:val="center"/>
          </w:tcPr>
          <w:p w14:paraId="7DABE71E"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633" w:type="dxa"/>
            <w:tcBorders>
              <w:top w:val="nil"/>
              <w:left w:val="nil"/>
              <w:bottom w:val="single" w:sz="8" w:space="0" w:color="auto"/>
              <w:right w:val="single" w:sz="8" w:space="0" w:color="auto"/>
            </w:tcBorders>
            <w:tcMar>
              <w:left w:w="108" w:type="dxa"/>
              <w:right w:w="108" w:type="dxa"/>
            </w:tcMar>
            <w:vAlign w:val="center"/>
          </w:tcPr>
          <w:p w14:paraId="46CE5F50"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510" w:type="dxa"/>
            <w:tcBorders>
              <w:top w:val="nil"/>
              <w:left w:val="nil"/>
              <w:bottom w:val="single" w:sz="8" w:space="0" w:color="auto"/>
              <w:right w:val="single" w:sz="8" w:space="0" w:color="auto"/>
            </w:tcBorders>
            <w:tcMar>
              <w:left w:w="108" w:type="dxa"/>
              <w:right w:w="108" w:type="dxa"/>
            </w:tcMar>
            <w:vAlign w:val="center"/>
          </w:tcPr>
          <w:p w14:paraId="762B4BD0"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14</w:t>
            </w:r>
          </w:p>
        </w:tc>
      </w:tr>
      <w:tr w:rsidR="00003DB6" w14:paraId="525F0879" w14:textId="77777777" w:rsidTr="007F5A2A">
        <w:trPr>
          <w:jc w:val="center"/>
        </w:trPr>
        <w:tc>
          <w:tcPr>
            <w:tcW w:w="808" w:type="dxa"/>
            <w:vMerge/>
            <w:tcBorders>
              <w:top w:val="nil"/>
              <w:left w:val="single" w:sz="8" w:space="0" w:color="auto"/>
              <w:bottom w:val="single" w:sz="8" w:space="0" w:color="auto"/>
              <w:right w:val="single" w:sz="8" w:space="0" w:color="auto"/>
            </w:tcBorders>
            <w:tcMar>
              <w:left w:w="108" w:type="dxa"/>
              <w:right w:w="108" w:type="dxa"/>
            </w:tcMar>
            <w:vAlign w:val="center"/>
          </w:tcPr>
          <w:p w14:paraId="39E0EAF3" w14:textId="77777777" w:rsidR="00003DB6" w:rsidRDefault="00003DB6">
            <w:pPr>
              <w:spacing w:line="540" w:lineRule="exact"/>
              <w:rPr>
                <w:rFonts w:ascii="CESI仿宋-GB2312" w:eastAsia="CESI仿宋-GB2312" w:hAnsi="CESI仿宋-GB2312" w:cs="CESI仿宋-GB2312"/>
                <w:szCs w:val="21"/>
              </w:rPr>
            </w:pPr>
          </w:p>
        </w:tc>
        <w:tc>
          <w:tcPr>
            <w:tcW w:w="655" w:type="dxa"/>
            <w:vMerge/>
            <w:tcBorders>
              <w:top w:val="nil"/>
              <w:left w:val="nil"/>
              <w:bottom w:val="single" w:sz="8" w:space="0" w:color="auto"/>
              <w:right w:val="single" w:sz="8" w:space="0" w:color="auto"/>
            </w:tcBorders>
            <w:tcMar>
              <w:left w:w="108" w:type="dxa"/>
              <w:right w:w="108" w:type="dxa"/>
            </w:tcMar>
            <w:vAlign w:val="center"/>
          </w:tcPr>
          <w:p w14:paraId="04A24ED0" w14:textId="77777777" w:rsidR="00003DB6" w:rsidRDefault="00003DB6">
            <w:pPr>
              <w:spacing w:line="540" w:lineRule="exact"/>
              <w:rPr>
                <w:rFonts w:ascii="CESI仿宋-GB2312" w:eastAsia="CESI仿宋-GB2312" w:hAnsi="CESI仿宋-GB2312" w:cs="CESI仿宋-GB2312"/>
                <w:szCs w:val="21"/>
              </w:rPr>
            </w:pPr>
          </w:p>
        </w:tc>
        <w:tc>
          <w:tcPr>
            <w:tcW w:w="2638" w:type="dxa"/>
            <w:tcBorders>
              <w:top w:val="nil"/>
              <w:left w:val="nil"/>
              <w:bottom w:val="single" w:sz="8" w:space="0" w:color="auto"/>
              <w:right w:val="single" w:sz="8" w:space="0" w:color="auto"/>
            </w:tcBorders>
            <w:tcMar>
              <w:left w:w="108" w:type="dxa"/>
              <w:right w:w="108" w:type="dxa"/>
            </w:tcMar>
            <w:vAlign w:val="center"/>
          </w:tcPr>
          <w:p w14:paraId="61B62F91"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2.没有现成信息需要另行制作</w:t>
            </w:r>
          </w:p>
        </w:tc>
        <w:tc>
          <w:tcPr>
            <w:tcW w:w="851" w:type="dxa"/>
            <w:tcBorders>
              <w:top w:val="nil"/>
              <w:left w:val="nil"/>
              <w:bottom w:val="single" w:sz="8" w:space="0" w:color="auto"/>
              <w:right w:val="single" w:sz="8" w:space="0" w:color="auto"/>
            </w:tcBorders>
            <w:tcMar>
              <w:left w:w="108" w:type="dxa"/>
              <w:right w:w="108" w:type="dxa"/>
            </w:tcMar>
            <w:vAlign w:val="center"/>
          </w:tcPr>
          <w:p w14:paraId="254BBBBF"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708" w:type="dxa"/>
            <w:tcBorders>
              <w:top w:val="nil"/>
              <w:left w:val="nil"/>
              <w:bottom w:val="single" w:sz="8" w:space="0" w:color="auto"/>
              <w:right w:val="single" w:sz="8" w:space="0" w:color="auto"/>
            </w:tcBorders>
            <w:tcMar>
              <w:left w:w="108" w:type="dxa"/>
              <w:right w:w="108" w:type="dxa"/>
            </w:tcMar>
            <w:vAlign w:val="center"/>
          </w:tcPr>
          <w:p w14:paraId="656E61B4"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709" w:type="dxa"/>
            <w:tcBorders>
              <w:top w:val="nil"/>
              <w:left w:val="nil"/>
              <w:bottom w:val="single" w:sz="8" w:space="0" w:color="auto"/>
              <w:right w:val="single" w:sz="8" w:space="0" w:color="auto"/>
            </w:tcBorders>
            <w:tcMar>
              <w:left w:w="108" w:type="dxa"/>
              <w:right w:w="108" w:type="dxa"/>
            </w:tcMar>
            <w:vAlign w:val="center"/>
          </w:tcPr>
          <w:p w14:paraId="56A735FE"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851" w:type="dxa"/>
            <w:tcBorders>
              <w:top w:val="nil"/>
              <w:left w:val="nil"/>
              <w:bottom w:val="single" w:sz="8" w:space="0" w:color="auto"/>
              <w:right w:val="single" w:sz="8" w:space="0" w:color="auto"/>
            </w:tcBorders>
            <w:tcMar>
              <w:left w:w="108" w:type="dxa"/>
              <w:right w:w="108" w:type="dxa"/>
            </w:tcMar>
            <w:vAlign w:val="center"/>
          </w:tcPr>
          <w:p w14:paraId="67CF37EC"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860" w:type="dxa"/>
            <w:tcBorders>
              <w:top w:val="nil"/>
              <w:left w:val="nil"/>
              <w:bottom w:val="single" w:sz="8" w:space="0" w:color="auto"/>
              <w:right w:val="single" w:sz="8" w:space="0" w:color="auto"/>
            </w:tcBorders>
            <w:tcMar>
              <w:left w:w="108" w:type="dxa"/>
              <w:right w:w="108" w:type="dxa"/>
            </w:tcMar>
            <w:vAlign w:val="center"/>
          </w:tcPr>
          <w:p w14:paraId="13A15318"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633" w:type="dxa"/>
            <w:tcBorders>
              <w:top w:val="nil"/>
              <w:left w:val="nil"/>
              <w:bottom w:val="single" w:sz="8" w:space="0" w:color="auto"/>
              <w:right w:val="single" w:sz="8" w:space="0" w:color="auto"/>
            </w:tcBorders>
            <w:tcMar>
              <w:left w:w="108" w:type="dxa"/>
              <w:right w:w="108" w:type="dxa"/>
            </w:tcMar>
            <w:vAlign w:val="center"/>
          </w:tcPr>
          <w:p w14:paraId="2EFD8AF3"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510" w:type="dxa"/>
            <w:tcBorders>
              <w:top w:val="nil"/>
              <w:left w:val="nil"/>
              <w:bottom w:val="single" w:sz="8" w:space="0" w:color="auto"/>
              <w:right w:val="single" w:sz="8" w:space="0" w:color="auto"/>
            </w:tcBorders>
            <w:tcMar>
              <w:left w:w="108" w:type="dxa"/>
              <w:right w:w="108" w:type="dxa"/>
            </w:tcMar>
            <w:vAlign w:val="center"/>
          </w:tcPr>
          <w:p w14:paraId="4FC84DD7"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r>
      <w:tr w:rsidR="00003DB6" w14:paraId="709956A3" w14:textId="77777777" w:rsidTr="007F5A2A">
        <w:trPr>
          <w:jc w:val="center"/>
        </w:trPr>
        <w:tc>
          <w:tcPr>
            <w:tcW w:w="808" w:type="dxa"/>
            <w:vMerge/>
            <w:tcBorders>
              <w:top w:val="nil"/>
              <w:left w:val="single" w:sz="8" w:space="0" w:color="auto"/>
              <w:bottom w:val="single" w:sz="8" w:space="0" w:color="auto"/>
              <w:right w:val="single" w:sz="8" w:space="0" w:color="auto"/>
            </w:tcBorders>
            <w:tcMar>
              <w:left w:w="108" w:type="dxa"/>
              <w:right w:w="108" w:type="dxa"/>
            </w:tcMar>
            <w:vAlign w:val="center"/>
          </w:tcPr>
          <w:p w14:paraId="22D4DBDB" w14:textId="77777777" w:rsidR="00003DB6" w:rsidRDefault="00003DB6">
            <w:pPr>
              <w:spacing w:line="540" w:lineRule="exact"/>
              <w:rPr>
                <w:rFonts w:ascii="CESI仿宋-GB2312" w:eastAsia="CESI仿宋-GB2312" w:hAnsi="CESI仿宋-GB2312" w:cs="CESI仿宋-GB2312"/>
                <w:szCs w:val="21"/>
              </w:rPr>
            </w:pPr>
          </w:p>
        </w:tc>
        <w:tc>
          <w:tcPr>
            <w:tcW w:w="655" w:type="dxa"/>
            <w:vMerge/>
            <w:tcBorders>
              <w:top w:val="nil"/>
              <w:left w:val="nil"/>
              <w:bottom w:val="single" w:sz="8" w:space="0" w:color="auto"/>
              <w:right w:val="single" w:sz="8" w:space="0" w:color="auto"/>
            </w:tcBorders>
            <w:tcMar>
              <w:left w:w="108" w:type="dxa"/>
              <w:right w:w="108" w:type="dxa"/>
            </w:tcMar>
            <w:vAlign w:val="center"/>
          </w:tcPr>
          <w:p w14:paraId="5B03287D" w14:textId="77777777" w:rsidR="00003DB6" w:rsidRDefault="00003DB6">
            <w:pPr>
              <w:spacing w:line="540" w:lineRule="exact"/>
              <w:rPr>
                <w:rFonts w:ascii="CESI仿宋-GB2312" w:eastAsia="CESI仿宋-GB2312" w:hAnsi="CESI仿宋-GB2312" w:cs="CESI仿宋-GB2312"/>
                <w:szCs w:val="21"/>
              </w:rPr>
            </w:pPr>
          </w:p>
        </w:tc>
        <w:tc>
          <w:tcPr>
            <w:tcW w:w="2638" w:type="dxa"/>
            <w:tcBorders>
              <w:top w:val="nil"/>
              <w:left w:val="nil"/>
              <w:bottom w:val="single" w:sz="8" w:space="0" w:color="auto"/>
              <w:right w:val="single" w:sz="8" w:space="0" w:color="auto"/>
            </w:tcBorders>
            <w:tcMar>
              <w:left w:w="108" w:type="dxa"/>
              <w:right w:w="108" w:type="dxa"/>
            </w:tcMar>
            <w:vAlign w:val="center"/>
          </w:tcPr>
          <w:p w14:paraId="23352BA3"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3.补正后申请内容仍不明确</w:t>
            </w:r>
          </w:p>
        </w:tc>
        <w:tc>
          <w:tcPr>
            <w:tcW w:w="851" w:type="dxa"/>
            <w:tcBorders>
              <w:top w:val="nil"/>
              <w:left w:val="nil"/>
              <w:bottom w:val="single" w:sz="8" w:space="0" w:color="auto"/>
              <w:right w:val="single" w:sz="8" w:space="0" w:color="auto"/>
            </w:tcBorders>
            <w:tcMar>
              <w:left w:w="108" w:type="dxa"/>
              <w:right w:w="108" w:type="dxa"/>
            </w:tcMar>
            <w:vAlign w:val="center"/>
          </w:tcPr>
          <w:p w14:paraId="49D7D917"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708" w:type="dxa"/>
            <w:tcBorders>
              <w:top w:val="nil"/>
              <w:left w:val="nil"/>
              <w:bottom w:val="single" w:sz="8" w:space="0" w:color="auto"/>
              <w:right w:val="single" w:sz="8" w:space="0" w:color="auto"/>
            </w:tcBorders>
            <w:tcMar>
              <w:left w:w="108" w:type="dxa"/>
              <w:right w:w="108" w:type="dxa"/>
            </w:tcMar>
            <w:vAlign w:val="center"/>
          </w:tcPr>
          <w:p w14:paraId="78B02F21"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709" w:type="dxa"/>
            <w:tcBorders>
              <w:top w:val="nil"/>
              <w:left w:val="nil"/>
              <w:bottom w:val="single" w:sz="8" w:space="0" w:color="auto"/>
              <w:right w:val="single" w:sz="8" w:space="0" w:color="auto"/>
            </w:tcBorders>
            <w:tcMar>
              <w:left w:w="108" w:type="dxa"/>
              <w:right w:w="108" w:type="dxa"/>
            </w:tcMar>
            <w:vAlign w:val="center"/>
          </w:tcPr>
          <w:p w14:paraId="1A0CF4C9"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851" w:type="dxa"/>
            <w:tcBorders>
              <w:top w:val="nil"/>
              <w:left w:val="nil"/>
              <w:bottom w:val="single" w:sz="8" w:space="0" w:color="auto"/>
              <w:right w:val="single" w:sz="8" w:space="0" w:color="auto"/>
            </w:tcBorders>
            <w:tcMar>
              <w:left w:w="108" w:type="dxa"/>
              <w:right w:w="108" w:type="dxa"/>
            </w:tcMar>
            <w:vAlign w:val="center"/>
          </w:tcPr>
          <w:p w14:paraId="7E1776CB"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860" w:type="dxa"/>
            <w:tcBorders>
              <w:top w:val="nil"/>
              <w:left w:val="nil"/>
              <w:bottom w:val="single" w:sz="8" w:space="0" w:color="auto"/>
              <w:right w:val="single" w:sz="8" w:space="0" w:color="auto"/>
            </w:tcBorders>
            <w:tcMar>
              <w:left w:w="108" w:type="dxa"/>
              <w:right w:w="108" w:type="dxa"/>
            </w:tcMar>
            <w:vAlign w:val="center"/>
          </w:tcPr>
          <w:p w14:paraId="6535374A"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633" w:type="dxa"/>
            <w:tcBorders>
              <w:top w:val="nil"/>
              <w:left w:val="nil"/>
              <w:bottom w:val="single" w:sz="8" w:space="0" w:color="auto"/>
              <w:right w:val="single" w:sz="8" w:space="0" w:color="auto"/>
            </w:tcBorders>
            <w:tcMar>
              <w:left w:w="108" w:type="dxa"/>
              <w:right w:w="108" w:type="dxa"/>
            </w:tcMar>
            <w:vAlign w:val="center"/>
          </w:tcPr>
          <w:p w14:paraId="4597014D"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510" w:type="dxa"/>
            <w:tcBorders>
              <w:top w:val="nil"/>
              <w:left w:val="nil"/>
              <w:bottom w:val="single" w:sz="8" w:space="0" w:color="auto"/>
              <w:right w:val="single" w:sz="8" w:space="0" w:color="auto"/>
            </w:tcBorders>
            <w:tcMar>
              <w:left w:w="108" w:type="dxa"/>
              <w:right w:w="108" w:type="dxa"/>
            </w:tcMar>
            <w:vAlign w:val="center"/>
          </w:tcPr>
          <w:p w14:paraId="4D19C4A2"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r>
      <w:tr w:rsidR="00003DB6" w14:paraId="6934E62E" w14:textId="77777777" w:rsidTr="007F5A2A">
        <w:trPr>
          <w:jc w:val="center"/>
        </w:trPr>
        <w:tc>
          <w:tcPr>
            <w:tcW w:w="808" w:type="dxa"/>
            <w:vMerge/>
            <w:tcBorders>
              <w:top w:val="nil"/>
              <w:left w:val="single" w:sz="8" w:space="0" w:color="auto"/>
              <w:bottom w:val="single" w:sz="8" w:space="0" w:color="auto"/>
              <w:right w:val="single" w:sz="8" w:space="0" w:color="auto"/>
            </w:tcBorders>
            <w:tcMar>
              <w:left w:w="108" w:type="dxa"/>
              <w:right w:w="108" w:type="dxa"/>
            </w:tcMar>
            <w:vAlign w:val="center"/>
          </w:tcPr>
          <w:p w14:paraId="459D989C" w14:textId="77777777" w:rsidR="00003DB6" w:rsidRDefault="00003DB6">
            <w:pPr>
              <w:spacing w:line="540" w:lineRule="exact"/>
              <w:rPr>
                <w:rFonts w:ascii="CESI仿宋-GB2312" w:eastAsia="CESI仿宋-GB2312" w:hAnsi="CESI仿宋-GB2312" w:cs="CESI仿宋-GB2312"/>
                <w:szCs w:val="21"/>
              </w:rPr>
            </w:pPr>
          </w:p>
        </w:tc>
        <w:tc>
          <w:tcPr>
            <w:tcW w:w="655" w:type="dxa"/>
            <w:vMerge w:val="restart"/>
            <w:tcBorders>
              <w:top w:val="nil"/>
              <w:left w:val="nil"/>
              <w:bottom w:val="single" w:sz="8" w:space="0" w:color="auto"/>
              <w:right w:val="single" w:sz="8" w:space="0" w:color="auto"/>
            </w:tcBorders>
            <w:tcMar>
              <w:left w:w="108" w:type="dxa"/>
              <w:right w:w="108" w:type="dxa"/>
            </w:tcMar>
            <w:vAlign w:val="center"/>
          </w:tcPr>
          <w:p w14:paraId="49F47A01"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（五）</w:t>
            </w:r>
            <w:proofErr w:type="gramStart"/>
            <w:r>
              <w:rPr>
                <w:rFonts w:ascii="CESI仿宋-GB2312" w:eastAsia="CESI仿宋-GB2312" w:hAnsi="CESI仿宋-GB2312" w:cs="CESI仿宋-GB2312" w:hint="eastAsia"/>
                <w:szCs w:val="21"/>
              </w:rPr>
              <w:t>不予处理</w:t>
            </w:r>
            <w:proofErr w:type="gramEnd"/>
          </w:p>
        </w:tc>
        <w:tc>
          <w:tcPr>
            <w:tcW w:w="2638" w:type="dxa"/>
            <w:tcBorders>
              <w:top w:val="nil"/>
              <w:left w:val="nil"/>
              <w:bottom w:val="single" w:sz="8" w:space="0" w:color="auto"/>
              <w:right w:val="single" w:sz="8" w:space="0" w:color="auto"/>
            </w:tcBorders>
            <w:tcMar>
              <w:left w:w="108" w:type="dxa"/>
              <w:right w:w="108" w:type="dxa"/>
            </w:tcMar>
            <w:vAlign w:val="center"/>
          </w:tcPr>
          <w:p w14:paraId="42F95054"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1.信访举报投诉类申请</w:t>
            </w:r>
          </w:p>
        </w:tc>
        <w:tc>
          <w:tcPr>
            <w:tcW w:w="851" w:type="dxa"/>
            <w:tcBorders>
              <w:top w:val="nil"/>
              <w:left w:val="nil"/>
              <w:bottom w:val="single" w:sz="8" w:space="0" w:color="auto"/>
              <w:right w:val="single" w:sz="8" w:space="0" w:color="auto"/>
            </w:tcBorders>
            <w:tcMar>
              <w:left w:w="108" w:type="dxa"/>
              <w:right w:w="108" w:type="dxa"/>
            </w:tcMar>
            <w:vAlign w:val="center"/>
          </w:tcPr>
          <w:p w14:paraId="718B89CB"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1</w:t>
            </w:r>
          </w:p>
        </w:tc>
        <w:tc>
          <w:tcPr>
            <w:tcW w:w="708" w:type="dxa"/>
            <w:tcBorders>
              <w:top w:val="nil"/>
              <w:left w:val="nil"/>
              <w:bottom w:val="single" w:sz="8" w:space="0" w:color="auto"/>
              <w:right w:val="single" w:sz="8" w:space="0" w:color="auto"/>
            </w:tcBorders>
            <w:tcMar>
              <w:left w:w="108" w:type="dxa"/>
              <w:right w:w="108" w:type="dxa"/>
            </w:tcMar>
            <w:vAlign w:val="center"/>
          </w:tcPr>
          <w:p w14:paraId="11322470"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709" w:type="dxa"/>
            <w:tcBorders>
              <w:top w:val="nil"/>
              <w:left w:val="nil"/>
              <w:bottom w:val="single" w:sz="8" w:space="0" w:color="auto"/>
              <w:right w:val="single" w:sz="8" w:space="0" w:color="auto"/>
            </w:tcBorders>
            <w:tcMar>
              <w:left w:w="108" w:type="dxa"/>
              <w:right w:w="108" w:type="dxa"/>
            </w:tcMar>
            <w:vAlign w:val="center"/>
          </w:tcPr>
          <w:p w14:paraId="4BACA18C"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851" w:type="dxa"/>
            <w:tcBorders>
              <w:top w:val="nil"/>
              <w:left w:val="nil"/>
              <w:bottom w:val="single" w:sz="8" w:space="0" w:color="auto"/>
              <w:right w:val="single" w:sz="8" w:space="0" w:color="auto"/>
            </w:tcBorders>
            <w:tcMar>
              <w:left w:w="108" w:type="dxa"/>
              <w:right w:w="108" w:type="dxa"/>
            </w:tcMar>
            <w:vAlign w:val="center"/>
          </w:tcPr>
          <w:p w14:paraId="38BE4EED"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860" w:type="dxa"/>
            <w:tcBorders>
              <w:top w:val="nil"/>
              <w:left w:val="nil"/>
              <w:bottom w:val="single" w:sz="8" w:space="0" w:color="auto"/>
              <w:right w:val="single" w:sz="8" w:space="0" w:color="auto"/>
            </w:tcBorders>
            <w:tcMar>
              <w:left w:w="108" w:type="dxa"/>
              <w:right w:w="108" w:type="dxa"/>
            </w:tcMar>
            <w:vAlign w:val="center"/>
          </w:tcPr>
          <w:p w14:paraId="77E6B67B"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633" w:type="dxa"/>
            <w:tcBorders>
              <w:top w:val="nil"/>
              <w:left w:val="nil"/>
              <w:bottom w:val="single" w:sz="8" w:space="0" w:color="auto"/>
              <w:right w:val="single" w:sz="8" w:space="0" w:color="auto"/>
            </w:tcBorders>
            <w:tcMar>
              <w:left w:w="108" w:type="dxa"/>
              <w:right w:w="108" w:type="dxa"/>
            </w:tcMar>
            <w:vAlign w:val="center"/>
          </w:tcPr>
          <w:p w14:paraId="68F38B76"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510" w:type="dxa"/>
            <w:tcBorders>
              <w:top w:val="nil"/>
              <w:left w:val="nil"/>
              <w:bottom w:val="single" w:sz="8" w:space="0" w:color="auto"/>
              <w:right w:val="single" w:sz="8" w:space="0" w:color="auto"/>
            </w:tcBorders>
            <w:tcMar>
              <w:left w:w="108" w:type="dxa"/>
              <w:right w:w="108" w:type="dxa"/>
            </w:tcMar>
            <w:vAlign w:val="center"/>
          </w:tcPr>
          <w:p w14:paraId="623A1498"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1</w:t>
            </w:r>
          </w:p>
        </w:tc>
      </w:tr>
      <w:tr w:rsidR="00003DB6" w14:paraId="02389F48" w14:textId="77777777" w:rsidTr="007F5A2A">
        <w:trPr>
          <w:jc w:val="center"/>
        </w:trPr>
        <w:tc>
          <w:tcPr>
            <w:tcW w:w="808" w:type="dxa"/>
            <w:vMerge/>
            <w:tcBorders>
              <w:top w:val="nil"/>
              <w:left w:val="single" w:sz="8" w:space="0" w:color="auto"/>
              <w:bottom w:val="single" w:sz="8" w:space="0" w:color="auto"/>
              <w:right w:val="single" w:sz="8" w:space="0" w:color="auto"/>
            </w:tcBorders>
            <w:tcMar>
              <w:left w:w="108" w:type="dxa"/>
              <w:right w:w="108" w:type="dxa"/>
            </w:tcMar>
            <w:vAlign w:val="center"/>
          </w:tcPr>
          <w:p w14:paraId="2D6F602F" w14:textId="77777777" w:rsidR="00003DB6" w:rsidRDefault="00003DB6">
            <w:pPr>
              <w:spacing w:line="540" w:lineRule="exact"/>
              <w:rPr>
                <w:rFonts w:ascii="CESI仿宋-GB2312" w:eastAsia="CESI仿宋-GB2312" w:hAnsi="CESI仿宋-GB2312" w:cs="CESI仿宋-GB2312"/>
                <w:szCs w:val="21"/>
              </w:rPr>
            </w:pPr>
          </w:p>
        </w:tc>
        <w:tc>
          <w:tcPr>
            <w:tcW w:w="655" w:type="dxa"/>
            <w:vMerge/>
            <w:tcBorders>
              <w:top w:val="nil"/>
              <w:left w:val="nil"/>
              <w:bottom w:val="single" w:sz="8" w:space="0" w:color="auto"/>
              <w:right w:val="single" w:sz="8" w:space="0" w:color="auto"/>
            </w:tcBorders>
            <w:tcMar>
              <w:left w:w="108" w:type="dxa"/>
              <w:right w:w="108" w:type="dxa"/>
            </w:tcMar>
            <w:vAlign w:val="center"/>
          </w:tcPr>
          <w:p w14:paraId="24C9AD03" w14:textId="77777777" w:rsidR="00003DB6" w:rsidRDefault="00003DB6">
            <w:pPr>
              <w:spacing w:line="540" w:lineRule="exact"/>
              <w:rPr>
                <w:rFonts w:ascii="CESI仿宋-GB2312" w:eastAsia="CESI仿宋-GB2312" w:hAnsi="CESI仿宋-GB2312" w:cs="CESI仿宋-GB2312"/>
                <w:szCs w:val="21"/>
              </w:rPr>
            </w:pPr>
          </w:p>
        </w:tc>
        <w:tc>
          <w:tcPr>
            <w:tcW w:w="2638" w:type="dxa"/>
            <w:tcBorders>
              <w:top w:val="nil"/>
              <w:left w:val="nil"/>
              <w:bottom w:val="single" w:sz="8" w:space="0" w:color="auto"/>
              <w:right w:val="single" w:sz="8" w:space="0" w:color="auto"/>
            </w:tcBorders>
            <w:tcMar>
              <w:left w:w="108" w:type="dxa"/>
              <w:right w:w="108" w:type="dxa"/>
            </w:tcMar>
            <w:vAlign w:val="center"/>
          </w:tcPr>
          <w:p w14:paraId="67FF1FEF"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2.重复申请</w:t>
            </w:r>
          </w:p>
        </w:tc>
        <w:tc>
          <w:tcPr>
            <w:tcW w:w="851" w:type="dxa"/>
            <w:tcBorders>
              <w:top w:val="nil"/>
              <w:left w:val="nil"/>
              <w:bottom w:val="single" w:sz="8" w:space="0" w:color="auto"/>
              <w:right w:val="single" w:sz="8" w:space="0" w:color="auto"/>
            </w:tcBorders>
            <w:tcMar>
              <w:left w:w="108" w:type="dxa"/>
              <w:right w:w="108" w:type="dxa"/>
            </w:tcMar>
            <w:vAlign w:val="center"/>
          </w:tcPr>
          <w:p w14:paraId="4178F77B"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708" w:type="dxa"/>
            <w:tcBorders>
              <w:top w:val="nil"/>
              <w:left w:val="nil"/>
              <w:bottom w:val="single" w:sz="8" w:space="0" w:color="auto"/>
              <w:right w:val="single" w:sz="8" w:space="0" w:color="auto"/>
            </w:tcBorders>
            <w:tcMar>
              <w:left w:w="108" w:type="dxa"/>
              <w:right w:w="108" w:type="dxa"/>
            </w:tcMar>
            <w:vAlign w:val="center"/>
          </w:tcPr>
          <w:p w14:paraId="58BAF37D"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709" w:type="dxa"/>
            <w:tcBorders>
              <w:top w:val="nil"/>
              <w:left w:val="nil"/>
              <w:bottom w:val="single" w:sz="8" w:space="0" w:color="auto"/>
              <w:right w:val="single" w:sz="8" w:space="0" w:color="auto"/>
            </w:tcBorders>
            <w:tcMar>
              <w:left w:w="108" w:type="dxa"/>
              <w:right w:w="108" w:type="dxa"/>
            </w:tcMar>
            <w:vAlign w:val="center"/>
          </w:tcPr>
          <w:p w14:paraId="171BD908"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851" w:type="dxa"/>
            <w:tcBorders>
              <w:top w:val="nil"/>
              <w:left w:val="nil"/>
              <w:bottom w:val="single" w:sz="8" w:space="0" w:color="auto"/>
              <w:right w:val="single" w:sz="8" w:space="0" w:color="auto"/>
            </w:tcBorders>
            <w:tcMar>
              <w:left w:w="108" w:type="dxa"/>
              <w:right w:w="108" w:type="dxa"/>
            </w:tcMar>
            <w:vAlign w:val="center"/>
          </w:tcPr>
          <w:p w14:paraId="2261BA7C"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860" w:type="dxa"/>
            <w:tcBorders>
              <w:top w:val="nil"/>
              <w:left w:val="nil"/>
              <w:bottom w:val="single" w:sz="8" w:space="0" w:color="auto"/>
              <w:right w:val="single" w:sz="8" w:space="0" w:color="auto"/>
            </w:tcBorders>
            <w:tcMar>
              <w:left w:w="108" w:type="dxa"/>
              <w:right w:w="108" w:type="dxa"/>
            </w:tcMar>
            <w:vAlign w:val="center"/>
          </w:tcPr>
          <w:p w14:paraId="1A3BF1D4"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633" w:type="dxa"/>
            <w:tcBorders>
              <w:top w:val="nil"/>
              <w:left w:val="nil"/>
              <w:bottom w:val="single" w:sz="8" w:space="0" w:color="auto"/>
              <w:right w:val="single" w:sz="8" w:space="0" w:color="auto"/>
            </w:tcBorders>
            <w:tcMar>
              <w:left w:w="108" w:type="dxa"/>
              <w:right w:w="108" w:type="dxa"/>
            </w:tcMar>
            <w:vAlign w:val="center"/>
          </w:tcPr>
          <w:p w14:paraId="08B91023"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510" w:type="dxa"/>
            <w:tcBorders>
              <w:top w:val="nil"/>
              <w:left w:val="nil"/>
              <w:bottom w:val="single" w:sz="8" w:space="0" w:color="auto"/>
              <w:right w:val="single" w:sz="8" w:space="0" w:color="auto"/>
            </w:tcBorders>
            <w:tcMar>
              <w:left w:w="108" w:type="dxa"/>
              <w:right w:w="108" w:type="dxa"/>
            </w:tcMar>
            <w:vAlign w:val="center"/>
          </w:tcPr>
          <w:p w14:paraId="3EACB215"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r>
      <w:tr w:rsidR="00003DB6" w14:paraId="02CCFA5B" w14:textId="77777777" w:rsidTr="007F5A2A">
        <w:trPr>
          <w:jc w:val="center"/>
        </w:trPr>
        <w:tc>
          <w:tcPr>
            <w:tcW w:w="808" w:type="dxa"/>
            <w:vMerge/>
            <w:tcBorders>
              <w:top w:val="nil"/>
              <w:left w:val="single" w:sz="8" w:space="0" w:color="auto"/>
              <w:bottom w:val="single" w:sz="8" w:space="0" w:color="auto"/>
              <w:right w:val="single" w:sz="8" w:space="0" w:color="auto"/>
            </w:tcBorders>
            <w:tcMar>
              <w:left w:w="108" w:type="dxa"/>
              <w:right w:w="108" w:type="dxa"/>
            </w:tcMar>
            <w:vAlign w:val="center"/>
          </w:tcPr>
          <w:p w14:paraId="514343DA" w14:textId="77777777" w:rsidR="00003DB6" w:rsidRDefault="00003DB6">
            <w:pPr>
              <w:spacing w:line="540" w:lineRule="exact"/>
              <w:rPr>
                <w:rFonts w:ascii="CESI仿宋-GB2312" w:eastAsia="CESI仿宋-GB2312" w:hAnsi="CESI仿宋-GB2312" w:cs="CESI仿宋-GB2312"/>
                <w:szCs w:val="21"/>
              </w:rPr>
            </w:pPr>
          </w:p>
        </w:tc>
        <w:tc>
          <w:tcPr>
            <w:tcW w:w="655" w:type="dxa"/>
            <w:vMerge/>
            <w:tcBorders>
              <w:top w:val="nil"/>
              <w:left w:val="nil"/>
              <w:bottom w:val="single" w:sz="8" w:space="0" w:color="auto"/>
              <w:right w:val="single" w:sz="8" w:space="0" w:color="auto"/>
            </w:tcBorders>
            <w:tcMar>
              <w:left w:w="108" w:type="dxa"/>
              <w:right w:w="108" w:type="dxa"/>
            </w:tcMar>
            <w:vAlign w:val="center"/>
          </w:tcPr>
          <w:p w14:paraId="1C8EF2F8" w14:textId="77777777" w:rsidR="00003DB6" w:rsidRDefault="00003DB6">
            <w:pPr>
              <w:spacing w:line="540" w:lineRule="exact"/>
              <w:rPr>
                <w:rFonts w:ascii="CESI仿宋-GB2312" w:eastAsia="CESI仿宋-GB2312" w:hAnsi="CESI仿宋-GB2312" w:cs="CESI仿宋-GB2312"/>
                <w:szCs w:val="21"/>
              </w:rPr>
            </w:pPr>
          </w:p>
        </w:tc>
        <w:tc>
          <w:tcPr>
            <w:tcW w:w="2638" w:type="dxa"/>
            <w:tcBorders>
              <w:top w:val="nil"/>
              <w:left w:val="nil"/>
              <w:bottom w:val="single" w:sz="8" w:space="0" w:color="auto"/>
              <w:right w:val="single" w:sz="8" w:space="0" w:color="auto"/>
            </w:tcBorders>
            <w:tcMar>
              <w:left w:w="108" w:type="dxa"/>
              <w:right w:w="108" w:type="dxa"/>
            </w:tcMar>
            <w:vAlign w:val="center"/>
          </w:tcPr>
          <w:p w14:paraId="330BC65F"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3.要求提供公开出版物</w:t>
            </w:r>
          </w:p>
        </w:tc>
        <w:tc>
          <w:tcPr>
            <w:tcW w:w="851" w:type="dxa"/>
            <w:tcBorders>
              <w:top w:val="nil"/>
              <w:left w:val="nil"/>
              <w:bottom w:val="single" w:sz="8" w:space="0" w:color="auto"/>
              <w:right w:val="single" w:sz="8" w:space="0" w:color="auto"/>
            </w:tcBorders>
            <w:tcMar>
              <w:left w:w="108" w:type="dxa"/>
              <w:right w:w="108" w:type="dxa"/>
            </w:tcMar>
            <w:vAlign w:val="center"/>
          </w:tcPr>
          <w:p w14:paraId="65C5FFC7"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708" w:type="dxa"/>
            <w:tcBorders>
              <w:top w:val="nil"/>
              <w:left w:val="nil"/>
              <w:bottom w:val="single" w:sz="8" w:space="0" w:color="auto"/>
              <w:right w:val="single" w:sz="8" w:space="0" w:color="auto"/>
            </w:tcBorders>
            <w:tcMar>
              <w:left w:w="108" w:type="dxa"/>
              <w:right w:w="108" w:type="dxa"/>
            </w:tcMar>
            <w:vAlign w:val="center"/>
          </w:tcPr>
          <w:p w14:paraId="77F26A41"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709" w:type="dxa"/>
            <w:tcBorders>
              <w:top w:val="nil"/>
              <w:left w:val="nil"/>
              <w:bottom w:val="single" w:sz="8" w:space="0" w:color="auto"/>
              <w:right w:val="single" w:sz="8" w:space="0" w:color="auto"/>
            </w:tcBorders>
            <w:tcMar>
              <w:left w:w="108" w:type="dxa"/>
              <w:right w:w="108" w:type="dxa"/>
            </w:tcMar>
            <w:vAlign w:val="center"/>
          </w:tcPr>
          <w:p w14:paraId="29E32E36"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851" w:type="dxa"/>
            <w:tcBorders>
              <w:top w:val="nil"/>
              <w:left w:val="nil"/>
              <w:bottom w:val="single" w:sz="8" w:space="0" w:color="auto"/>
              <w:right w:val="single" w:sz="8" w:space="0" w:color="auto"/>
            </w:tcBorders>
            <w:tcMar>
              <w:left w:w="108" w:type="dxa"/>
              <w:right w:w="108" w:type="dxa"/>
            </w:tcMar>
            <w:vAlign w:val="center"/>
          </w:tcPr>
          <w:p w14:paraId="0B7084FE"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860" w:type="dxa"/>
            <w:tcBorders>
              <w:top w:val="nil"/>
              <w:left w:val="nil"/>
              <w:bottom w:val="single" w:sz="8" w:space="0" w:color="auto"/>
              <w:right w:val="single" w:sz="8" w:space="0" w:color="auto"/>
            </w:tcBorders>
            <w:tcMar>
              <w:left w:w="108" w:type="dxa"/>
              <w:right w:w="108" w:type="dxa"/>
            </w:tcMar>
            <w:vAlign w:val="center"/>
          </w:tcPr>
          <w:p w14:paraId="76AAC0AA"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633" w:type="dxa"/>
            <w:tcBorders>
              <w:top w:val="nil"/>
              <w:left w:val="nil"/>
              <w:bottom w:val="single" w:sz="8" w:space="0" w:color="auto"/>
              <w:right w:val="single" w:sz="8" w:space="0" w:color="auto"/>
            </w:tcBorders>
            <w:tcMar>
              <w:left w:w="108" w:type="dxa"/>
              <w:right w:w="108" w:type="dxa"/>
            </w:tcMar>
            <w:vAlign w:val="center"/>
          </w:tcPr>
          <w:p w14:paraId="0FAE2309"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510" w:type="dxa"/>
            <w:tcBorders>
              <w:top w:val="nil"/>
              <w:left w:val="nil"/>
              <w:bottom w:val="single" w:sz="8" w:space="0" w:color="auto"/>
              <w:right w:val="single" w:sz="8" w:space="0" w:color="auto"/>
            </w:tcBorders>
            <w:tcMar>
              <w:left w:w="108" w:type="dxa"/>
              <w:right w:w="108" w:type="dxa"/>
            </w:tcMar>
            <w:vAlign w:val="center"/>
          </w:tcPr>
          <w:p w14:paraId="2682CBB1"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r>
      <w:tr w:rsidR="00003DB6" w14:paraId="58C61F23" w14:textId="77777777" w:rsidTr="007F5A2A">
        <w:trPr>
          <w:jc w:val="center"/>
        </w:trPr>
        <w:tc>
          <w:tcPr>
            <w:tcW w:w="808" w:type="dxa"/>
            <w:vMerge/>
            <w:tcBorders>
              <w:top w:val="nil"/>
              <w:left w:val="single" w:sz="8" w:space="0" w:color="auto"/>
              <w:bottom w:val="single" w:sz="8" w:space="0" w:color="auto"/>
              <w:right w:val="single" w:sz="8" w:space="0" w:color="auto"/>
            </w:tcBorders>
            <w:tcMar>
              <w:left w:w="108" w:type="dxa"/>
              <w:right w:w="108" w:type="dxa"/>
            </w:tcMar>
            <w:vAlign w:val="center"/>
          </w:tcPr>
          <w:p w14:paraId="0CAD1941" w14:textId="77777777" w:rsidR="00003DB6" w:rsidRDefault="00003DB6">
            <w:pPr>
              <w:spacing w:line="540" w:lineRule="exact"/>
              <w:rPr>
                <w:rFonts w:ascii="CESI仿宋-GB2312" w:eastAsia="CESI仿宋-GB2312" w:hAnsi="CESI仿宋-GB2312" w:cs="CESI仿宋-GB2312"/>
                <w:szCs w:val="21"/>
              </w:rPr>
            </w:pPr>
          </w:p>
        </w:tc>
        <w:tc>
          <w:tcPr>
            <w:tcW w:w="655" w:type="dxa"/>
            <w:vMerge/>
            <w:tcBorders>
              <w:top w:val="nil"/>
              <w:left w:val="nil"/>
              <w:bottom w:val="single" w:sz="8" w:space="0" w:color="auto"/>
              <w:right w:val="single" w:sz="8" w:space="0" w:color="auto"/>
            </w:tcBorders>
            <w:tcMar>
              <w:left w:w="108" w:type="dxa"/>
              <w:right w:w="108" w:type="dxa"/>
            </w:tcMar>
            <w:vAlign w:val="center"/>
          </w:tcPr>
          <w:p w14:paraId="67AE7BD3" w14:textId="77777777" w:rsidR="00003DB6" w:rsidRDefault="00003DB6">
            <w:pPr>
              <w:spacing w:line="540" w:lineRule="exact"/>
              <w:rPr>
                <w:rFonts w:ascii="CESI仿宋-GB2312" w:eastAsia="CESI仿宋-GB2312" w:hAnsi="CESI仿宋-GB2312" w:cs="CESI仿宋-GB2312"/>
                <w:szCs w:val="21"/>
              </w:rPr>
            </w:pPr>
          </w:p>
        </w:tc>
        <w:tc>
          <w:tcPr>
            <w:tcW w:w="2638" w:type="dxa"/>
            <w:tcBorders>
              <w:top w:val="nil"/>
              <w:left w:val="nil"/>
              <w:bottom w:val="single" w:sz="8" w:space="0" w:color="auto"/>
              <w:right w:val="single" w:sz="8" w:space="0" w:color="auto"/>
            </w:tcBorders>
            <w:tcMar>
              <w:left w:w="108" w:type="dxa"/>
              <w:right w:w="108" w:type="dxa"/>
            </w:tcMar>
            <w:vAlign w:val="center"/>
          </w:tcPr>
          <w:p w14:paraId="2BD13ABD"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4.无正当理由大量反复申请</w:t>
            </w:r>
          </w:p>
        </w:tc>
        <w:tc>
          <w:tcPr>
            <w:tcW w:w="851" w:type="dxa"/>
            <w:tcBorders>
              <w:top w:val="nil"/>
              <w:left w:val="nil"/>
              <w:bottom w:val="single" w:sz="8" w:space="0" w:color="auto"/>
              <w:right w:val="single" w:sz="8" w:space="0" w:color="auto"/>
            </w:tcBorders>
            <w:tcMar>
              <w:left w:w="108" w:type="dxa"/>
              <w:right w:w="108" w:type="dxa"/>
            </w:tcMar>
            <w:vAlign w:val="center"/>
          </w:tcPr>
          <w:p w14:paraId="14C74133"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708" w:type="dxa"/>
            <w:tcBorders>
              <w:top w:val="nil"/>
              <w:left w:val="nil"/>
              <w:bottom w:val="single" w:sz="8" w:space="0" w:color="auto"/>
              <w:right w:val="single" w:sz="8" w:space="0" w:color="auto"/>
            </w:tcBorders>
            <w:tcMar>
              <w:left w:w="108" w:type="dxa"/>
              <w:right w:w="108" w:type="dxa"/>
            </w:tcMar>
            <w:vAlign w:val="center"/>
          </w:tcPr>
          <w:p w14:paraId="3B1D0184"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709" w:type="dxa"/>
            <w:tcBorders>
              <w:top w:val="nil"/>
              <w:left w:val="nil"/>
              <w:bottom w:val="single" w:sz="8" w:space="0" w:color="auto"/>
              <w:right w:val="single" w:sz="8" w:space="0" w:color="auto"/>
            </w:tcBorders>
            <w:tcMar>
              <w:left w:w="108" w:type="dxa"/>
              <w:right w:w="108" w:type="dxa"/>
            </w:tcMar>
            <w:vAlign w:val="center"/>
          </w:tcPr>
          <w:p w14:paraId="62D00370"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851" w:type="dxa"/>
            <w:tcBorders>
              <w:top w:val="nil"/>
              <w:left w:val="nil"/>
              <w:bottom w:val="single" w:sz="8" w:space="0" w:color="auto"/>
              <w:right w:val="single" w:sz="8" w:space="0" w:color="auto"/>
            </w:tcBorders>
            <w:tcMar>
              <w:left w:w="108" w:type="dxa"/>
              <w:right w:w="108" w:type="dxa"/>
            </w:tcMar>
            <w:vAlign w:val="center"/>
          </w:tcPr>
          <w:p w14:paraId="6120BB66"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860" w:type="dxa"/>
            <w:tcBorders>
              <w:top w:val="nil"/>
              <w:left w:val="nil"/>
              <w:bottom w:val="single" w:sz="8" w:space="0" w:color="auto"/>
              <w:right w:val="single" w:sz="8" w:space="0" w:color="auto"/>
            </w:tcBorders>
            <w:tcMar>
              <w:left w:w="108" w:type="dxa"/>
              <w:right w:w="108" w:type="dxa"/>
            </w:tcMar>
            <w:vAlign w:val="center"/>
          </w:tcPr>
          <w:p w14:paraId="3FC21E7B"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633" w:type="dxa"/>
            <w:tcBorders>
              <w:top w:val="nil"/>
              <w:left w:val="nil"/>
              <w:bottom w:val="single" w:sz="8" w:space="0" w:color="auto"/>
              <w:right w:val="single" w:sz="8" w:space="0" w:color="auto"/>
            </w:tcBorders>
            <w:tcMar>
              <w:left w:w="108" w:type="dxa"/>
              <w:right w:w="108" w:type="dxa"/>
            </w:tcMar>
            <w:vAlign w:val="center"/>
          </w:tcPr>
          <w:p w14:paraId="15183A24"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510" w:type="dxa"/>
            <w:tcBorders>
              <w:top w:val="nil"/>
              <w:left w:val="nil"/>
              <w:bottom w:val="single" w:sz="8" w:space="0" w:color="auto"/>
              <w:right w:val="single" w:sz="8" w:space="0" w:color="auto"/>
            </w:tcBorders>
            <w:tcMar>
              <w:left w:w="108" w:type="dxa"/>
              <w:right w:w="108" w:type="dxa"/>
            </w:tcMar>
            <w:vAlign w:val="center"/>
          </w:tcPr>
          <w:p w14:paraId="5D7B284E"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r>
      <w:tr w:rsidR="00003DB6" w14:paraId="79572EBD" w14:textId="77777777" w:rsidTr="00FF069E">
        <w:trPr>
          <w:jc w:val="center"/>
        </w:trPr>
        <w:tc>
          <w:tcPr>
            <w:tcW w:w="808" w:type="dxa"/>
            <w:vMerge/>
            <w:tcBorders>
              <w:top w:val="nil"/>
              <w:left w:val="single" w:sz="8" w:space="0" w:color="auto"/>
              <w:bottom w:val="single" w:sz="8" w:space="0" w:color="auto"/>
              <w:right w:val="single" w:sz="8" w:space="0" w:color="auto"/>
            </w:tcBorders>
            <w:tcMar>
              <w:left w:w="108" w:type="dxa"/>
              <w:right w:w="108" w:type="dxa"/>
            </w:tcMar>
            <w:vAlign w:val="center"/>
          </w:tcPr>
          <w:p w14:paraId="43A563A5" w14:textId="77777777" w:rsidR="00003DB6" w:rsidRDefault="00003DB6">
            <w:pPr>
              <w:spacing w:line="540" w:lineRule="exact"/>
              <w:rPr>
                <w:rFonts w:ascii="CESI仿宋-GB2312" w:eastAsia="CESI仿宋-GB2312" w:hAnsi="CESI仿宋-GB2312" w:cs="CESI仿宋-GB2312"/>
                <w:szCs w:val="21"/>
              </w:rPr>
            </w:pPr>
          </w:p>
        </w:tc>
        <w:tc>
          <w:tcPr>
            <w:tcW w:w="655" w:type="dxa"/>
            <w:vMerge/>
            <w:tcBorders>
              <w:top w:val="nil"/>
              <w:left w:val="nil"/>
              <w:bottom w:val="single" w:sz="8" w:space="0" w:color="auto"/>
              <w:right w:val="single" w:sz="8" w:space="0" w:color="auto"/>
            </w:tcBorders>
            <w:tcMar>
              <w:left w:w="108" w:type="dxa"/>
              <w:right w:w="108" w:type="dxa"/>
            </w:tcMar>
            <w:vAlign w:val="center"/>
          </w:tcPr>
          <w:p w14:paraId="3AEC9A4B" w14:textId="77777777" w:rsidR="00003DB6" w:rsidRDefault="00003DB6">
            <w:pPr>
              <w:spacing w:line="540" w:lineRule="exact"/>
              <w:rPr>
                <w:rFonts w:ascii="CESI仿宋-GB2312" w:eastAsia="CESI仿宋-GB2312" w:hAnsi="CESI仿宋-GB2312" w:cs="CESI仿宋-GB2312"/>
                <w:szCs w:val="21"/>
              </w:rPr>
            </w:pPr>
          </w:p>
        </w:tc>
        <w:tc>
          <w:tcPr>
            <w:tcW w:w="2638" w:type="dxa"/>
            <w:tcBorders>
              <w:top w:val="single" w:sz="4" w:space="0" w:color="auto"/>
              <w:left w:val="nil"/>
              <w:bottom w:val="single" w:sz="8" w:space="0" w:color="auto"/>
              <w:right w:val="single" w:sz="8" w:space="0" w:color="auto"/>
            </w:tcBorders>
            <w:tcMar>
              <w:left w:w="108" w:type="dxa"/>
              <w:right w:w="108" w:type="dxa"/>
            </w:tcMar>
            <w:vAlign w:val="center"/>
          </w:tcPr>
          <w:p w14:paraId="21E7F18F"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5.要求行政机关确认或重新出具已获取信息</w:t>
            </w:r>
          </w:p>
        </w:tc>
        <w:tc>
          <w:tcPr>
            <w:tcW w:w="851" w:type="dxa"/>
            <w:tcBorders>
              <w:top w:val="single" w:sz="4" w:space="0" w:color="auto"/>
              <w:left w:val="nil"/>
              <w:bottom w:val="single" w:sz="8" w:space="0" w:color="auto"/>
              <w:right w:val="single" w:sz="8" w:space="0" w:color="auto"/>
            </w:tcBorders>
            <w:tcMar>
              <w:left w:w="108" w:type="dxa"/>
              <w:right w:w="108" w:type="dxa"/>
            </w:tcMar>
            <w:vAlign w:val="center"/>
          </w:tcPr>
          <w:p w14:paraId="5A2ACB45"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708" w:type="dxa"/>
            <w:tcBorders>
              <w:top w:val="single" w:sz="4" w:space="0" w:color="auto"/>
              <w:left w:val="nil"/>
              <w:bottom w:val="single" w:sz="8" w:space="0" w:color="auto"/>
              <w:right w:val="single" w:sz="8" w:space="0" w:color="auto"/>
            </w:tcBorders>
            <w:tcMar>
              <w:left w:w="108" w:type="dxa"/>
              <w:right w:w="108" w:type="dxa"/>
            </w:tcMar>
            <w:vAlign w:val="center"/>
          </w:tcPr>
          <w:p w14:paraId="36C50B7B"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709" w:type="dxa"/>
            <w:tcBorders>
              <w:top w:val="single" w:sz="4" w:space="0" w:color="auto"/>
              <w:left w:val="nil"/>
              <w:bottom w:val="single" w:sz="8" w:space="0" w:color="auto"/>
              <w:right w:val="single" w:sz="8" w:space="0" w:color="auto"/>
            </w:tcBorders>
            <w:tcMar>
              <w:left w:w="108" w:type="dxa"/>
              <w:right w:w="108" w:type="dxa"/>
            </w:tcMar>
            <w:vAlign w:val="center"/>
          </w:tcPr>
          <w:p w14:paraId="4056395D"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851" w:type="dxa"/>
            <w:tcBorders>
              <w:top w:val="single" w:sz="4" w:space="0" w:color="auto"/>
              <w:left w:val="nil"/>
              <w:bottom w:val="single" w:sz="8" w:space="0" w:color="auto"/>
              <w:right w:val="single" w:sz="8" w:space="0" w:color="auto"/>
            </w:tcBorders>
            <w:tcMar>
              <w:left w:w="108" w:type="dxa"/>
              <w:right w:w="108" w:type="dxa"/>
            </w:tcMar>
            <w:vAlign w:val="center"/>
          </w:tcPr>
          <w:p w14:paraId="46E369CB"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860" w:type="dxa"/>
            <w:tcBorders>
              <w:top w:val="single" w:sz="4" w:space="0" w:color="auto"/>
              <w:left w:val="nil"/>
              <w:bottom w:val="single" w:sz="8" w:space="0" w:color="auto"/>
              <w:right w:val="single" w:sz="8" w:space="0" w:color="auto"/>
            </w:tcBorders>
            <w:tcMar>
              <w:left w:w="108" w:type="dxa"/>
              <w:right w:w="108" w:type="dxa"/>
            </w:tcMar>
            <w:vAlign w:val="center"/>
          </w:tcPr>
          <w:p w14:paraId="1D5E75C0"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633" w:type="dxa"/>
            <w:tcBorders>
              <w:top w:val="single" w:sz="4" w:space="0" w:color="auto"/>
              <w:left w:val="nil"/>
              <w:bottom w:val="single" w:sz="8" w:space="0" w:color="auto"/>
              <w:right w:val="single" w:sz="8" w:space="0" w:color="auto"/>
            </w:tcBorders>
            <w:tcMar>
              <w:left w:w="108" w:type="dxa"/>
              <w:right w:w="108" w:type="dxa"/>
            </w:tcMar>
            <w:vAlign w:val="center"/>
          </w:tcPr>
          <w:p w14:paraId="4BD81AE5"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510" w:type="dxa"/>
            <w:tcBorders>
              <w:top w:val="single" w:sz="4" w:space="0" w:color="auto"/>
              <w:left w:val="nil"/>
              <w:bottom w:val="single" w:sz="8" w:space="0" w:color="auto"/>
              <w:right w:val="single" w:sz="8" w:space="0" w:color="auto"/>
            </w:tcBorders>
            <w:tcMar>
              <w:left w:w="108" w:type="dxa"/>
              <w:right w:w="108" w:type="dxa"/>
            </w:tcMar>
            <w:vAlign w:val="center"/>
          </w:tcPr>
          <w:p w14:paraId="3C8C9C5B"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r>
      <w:tr w:rsidR="00003DB6" w14:paraId="749D8CB5" w14:textId="77777777" w:rsidTr="007F5A2A">
        <w:trPr>
          <w:jc w:val="center"/>
        </w:trPr>
        <w:tc>
          <w:tcPr>
            <w:tcW w:w="808" w:type="dxa"/>
            <w:vMerge/>
            <w:tcBorders>
              <w:top w:val="nil"/>
              <w:left w:val="single" w:sz="8" w:space="0" w:color="auto"/>
              <w:bottom w:val="single" w:sz="8" w:space="0" w:color="auto"/>
              <w:right w:val="single" w:sz="8" w:space="0" w:color="auto"/>
            </w:tcBorders>
            <w:tcMar>
              <w:left w:w="108" w:type="dxa"/>
              <w:right w:w="108" w:type="dxa"/>
            </w:tcMar>
            <w:vAlign w:val="center"/>
          </w:tcPr>
          <w:p w14:paraId="20A90724" w14:textId="77777777" w:rsidR="00003DB6" w:rsidRDefault="00003DB6">
            <w:pPr>
              <w:spacing w:line="540" w:lineRule="exact"/>
              <w:rPr>
                <w:rFonts w:ascii="CESI仿宋-GB2312" w:eastAsia="CESI仿宋-GB2312" w:hAnsi="CESI仿宋-GB2312" w:cs="CESI仿宋-GB2312"/>
                <w:szCs w:val="21"/>
              </w:rPr>
            </w:pPr>
          </w:p>
        </w:tc>
        <w:tc>
          <w:tcPr>
            <w:tcW w:w="655" w:type="dxa"/>
            <w:vMerge w:val="restart"/>
            <w:tcBorders>
              <w:top w:val="nil"/>
              <w:left w:val="nil"/>
              <w:right w:val="single" w:sz="8" w:space="0" w:color="auto"/>
            </w:tcBorders>
            <w:tcMar>
              <w:left w:w="108" w:type="dxa"/>
              <w:right w:w="108" w:type="dxa"/>
            </w:tcMar>
            <w:vAlign w:val="center"/>
          </w:tcPr>
          <w:p w14:paraId="0F83BAEF"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（六）其他处理</w:t>
            </w:r>
          </w:p>
        </w:tc>
        <w:tc>
          <w:tcPr>
            <w:tcW w:w="2638" w:type="dxa"/>
            <w:tcBorders>
              <w:top w:val="nil"/>
              <w:left w:val="nil"/>
              <w:bottom w:val="single" w:sz="8" w:space="0" w:color="auto"/>
              <w:right w:val="single" w:sz="8" w:space="0" w:color="auto"/>
            </w:tcBorders>
            <w:tcMar>
              <w:left w:w="108" w:type="dxa"/>
              <w:right w:w="108" w:type="dxa"/>
            </w:tcMar>
            <w:vAlign w:val="center"/>
          </w:tcPr>
          <w:p w14:paraId="4BA727E8"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1、申请人无正当理由逾期</w:t>
            </w:r>
            <w:proofErr w:type="gramStart"/>
            <w:r>
              <w:rPr>
                <w:rFonts w:ascii="CESI仿宋-GB2312" w:eastAsia="CESI仿宋-GB2312" w:hAnsi="CESI仿宋-GB2312" w:cs="CESI仿宋-GB2312" w:hint="eastAsia"/>
                <w:szCs w:val="21"/>
              </w:rPr>
              <w:t>不</w:t>
            </w:r>
            <w:proofErr w:type="gramEnd"/>
            <w:r>
              <w:rPr>
                <w:rFonts w:ascii="CESI仿宋-GB2312" w:eastAsia="CESI仿宋-GB2312" w:hAnsi="CESI仿宋-GB2312" w:cs="CESI仿宋-GB2312" w:hint="eastAsia"/>
                <w:szCs w:val="21"/>
              </w:rPr>
              <w:t>补正、行政机关</w:t>
            </w:r>
            <w:proofErr w:type="gramStart"/>
            <w:r>
              <w:rPr>
                <w:rFonts w:ascii="CESI仿宋-GB2312" w:eastAsia="CESI仿宋-GB2312" w:hAnsi="CESI仿宋-GB2312" w:cs="CESI仿宋-GB2312" w:hint="eastAsia"/>
                <w:szCs w:val="21"/>
              </w:rPr>
              <w:t>不</w:t>
            </w:r>
            <w:proofErr w:type="gramEnd"/>
            <w:r>
              <w:rPr>
                <w:rFonts w:ascii="CESI仿宋-GB2312" w:eastAsia="CESI仿宋-GB2312" w:hAnsi="CESI仿宋-GB2312" w:cs="CESI仿宋-GB2312" w:hint="eastAsia"/>
                <w:szCs w:val="21"/>
              </w:rPr>
              <w:t>再处理其他政府信息公开申请</w:t>
            </w:r>
          </w:p>
        </w:tc>
        <w:tc>
          <w:tcPr>
            <w:tcW w:w="851" w:type="dxa"/>
            <w:tcBorders>
              <w:top w:val="nil"/>
              <w:left w:val="nil"/>
              <w:bottom w:val="single" w:sz="8" w:space="0" w:color="auto"/>
              <w:right w:val="single" w:sz="8" w:space="0" w:color="auto"/>
            </w:tcBorders>
            <w:tcMar>
              <w:left w:w="108" w:type="dxa"/>
              <w:right w:w="108" w:type="dxa"/>
            </w:tcMar>
            <w:vAlign w:val="center"/>
          </w:tcPr>
          <w:p w14:paraId="66B2DB40"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708" w:type="dxa"/>
            <w:tcBorders>
              <w:top w:val="nil"/>
              <w:left w:val="nil"/>
              <w:bottom w:val="single" w:sz="8" w:space="0" w:color="auto"/>
              <w:right w:val="single" w:sz="8" w:space="0" w:color="auto"/>
            </w:tcBorders>
            <w:tcMar>
              <w:left w:w="108" w:type="dxa"/>
              <w:right w:w="108" w:type="dxa"/>
            </w:tcMar>
            <w:vAlign w:val="center"/>
          </w:tcPr>
          <w:p w14:paraId="76921CA2"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709" w:type="dxa"/>
            <w:tcBorders>
              <w:top w:val="nil"/>
              <w:left w:val="nil"/>
              <w:bottom w:val="single" w:sz="8" w:space="0" w:color="auto"/>
              <w:right w:val="single" w:sz="8" w:space="0" w:color="auto"/>
            </w:tcBorders>
            <w:tcMar>
              <w:left w:w="108" w:type="dxa"/>
              <w:right w:w="108" w:type="dxa"/>
            </w:tcMar>
            <w:vAlign w:val="center"/>
          </w:tcPr>
          <w:p w14:paraId="5E6172C1"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851" w:type="dxa"/>
            <w:tcBorders>
              <w:top w:val="nil"/>
              <w:left w:val="nil"/>
              <w:bottom w:val="single" w:sz="8" w:space="0" w:color="auto"/>
              <w:right w:val="single" w:sz="8" w:space="0" w:color="auto"/>
            </w:tcBorders>
            <w:tcMar>
              <w:left w:w="108" w:type="dxa"/>
              <w:right w:w="108" w:type="dxa"/>
            </w:tcMar>
            <w:vAlign w:val="center"/>
          </w:tcPr>
          <w:p w14:paraId="5B7C3259"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860" w:type="dxa"/>
            <w:tcBorders>
              <w:top w:val="nil"/>
              <w:left w:val="nil"/>
              <w:bottom w:val="single" w:sz="8" w:space="0" w:color="auto"/>
              <w:right w:val="single" w:sz="8" w:space="0" w:color="auto"/>
            </w:tcBorders>
            <w:tcMar>
              <w:left w:w="108" w:type="dxa"/>
              <w:right w:w="108" w:type="dxa"/>
            </w:tcMar>
            <w:vAlign w:val="center"/>
          </w:tcPr>
          <w:p w14:paraId="46A4712D"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633" w:type="dxa"/>
            <w:tcBorders>
              <w:top w:val="nil"/>
              <w:left w:val="nil"/>
              <w:bottom w:val="single" w:sz="8" w:space="0" w:color="auto"/>
              <w:right w:val="single" w:sz="8" w:space="0" w:color="auto"/>
            </w:tcBorders>
            <w:tcMar>
              <w:left w:w="108" w:type="dxa"/>
              <w:right w:w="108" w:type="dxa"/>
            </w:tcMar>
            <w:vAlign w:val="center"/>
          </w:tcPr>
          <w:p w14:paraId="2D9693F4"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510" w:type="dxa"/>
            <w:tcBorders>
              <w:top w:val="nil"/>
              <w:left w:val="nil"/>
              <w:bottom w:val="single" w:sz="8" w:space="0" w:color="auto"/>
              <w:right w:val="single" w:sz="8" w:space="0" w:color="auto"/>
            </w:tcBorders>
            <w:tcMar>
              <w:left w:w="108" w:type="dxa"/>
              <w:right w:w="108" w:type="dxa"/>
            </w:tcMar>
            <w:vAlign w:val="center"/>
          </w:tcPr>
          <w:p w14:paraId="04B6D1DC"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r>
      <w:tr w:rsidR="00003DB6" w14:paraId="054AEEEC" w14:textId="77777777" w:rsidTr="007F5A2A">
        <w:trPr>
          <w:jc w:val="center"/>
        </w:trPr>
        <w:tc>
          <w:tcPr>
            <w:tcW w:w="808" w:type="dxa"/>
            <w:vMerge/>
            <w:tcBorders>
              <w:top w:val="nil"/>
              <w:left w:val="single" w:sz="8" w:space="0" w:color="auto"/>
              <w:bottom w:val="single" w:sz="8" w:space="0" w:color="auto"/>
              <w:right w:val="single" w:sz="8" w:space="0" w:color="auto"/>
            </w:tcBorders>
            <w:tcMar>
              <w:left w:w="108" w:type="dxa"/>
              <w:right w:w="108" w:type="dxa"/>
            </w:tcMar>
            <w:vAlign w:val="center"/>
          </w:tcPr>
          <w:p w14:paraId="5B2BE6E6" w14:textId="77777777" w:rsidR="00003DB6" w:rsidRDefault="00003DB6">
            <w:pPr>
              <w:spacing w:line="540" w:lineRule="exact"/>
              <w:rPr>
                <w:rFonts w:ascii="CESI仿宋-GB2312" w:eastAsia="CESI仿宋-GB2312" w:hAnsi="CESI仿宋-GB2312" w:cs="CESI仿宋-GB2312"/>
                <w:szCs w:val="21"/>
              </w:rPr>
            </w:pPr>
          </w:p>
        </w:tc>
        <w:tc>
          <w:tcPr>
            <w:tcW w:w="655" w:type="dxa"/>
            <w:vMerge/>
            <w:tcBorders>
              <w:left w:val="nil"/>
              <w:right w:val="single" w:sz="8" w:space="0" w:color="auto"/>
            </w:tcBorders>
            <w:tcMar>
              <w:left w:w="108" w:type="dxa"/>
              <w:right w:w="108" w:type="dxa"/>
            </w:tcMar>
            <w:vAlign w:val="center"/>
          </w:tcPr>
          <w:p w14:paraId="3E45FC2B" w14:textId="77777777" w:rsidR="00003DB6" w:rsidRDefault="00003DB6">
            <w:pPr>
              <w:spacing w:line="540" w:lineRule="exact"/>
              <w:rPr>
                <w:rFonts w:ascii="CESI仿宋-GB2312" w:eastAsia="CESI仿宋-GB2312" w:hAnsi="CESI仿宋-GB2312" w:cs="CESI仿宋-GB2312"/>
                <w:szCs w:val="21"/>
              </w:rPr>
            </w:pPr>
          </w:p>
        </w:tc>
        <w:tc>
          <w:tcPr>
            <w:tcW w:w="2638" w:type="dxa"/>
            <w:tcBorders>
              <w:top w:val="nil"/>
              <w:left w:val="nil"/>
              <w:bottom w:val="single" w:sz="8" w:space="0" w:color="auto"/>
              <w:right w:val="single" w:sz="8" w:space="0" w:color="auto"/>
            </w:tcBorders>
            <w:tcMar>
              <w:left w:w="108" w:type="dxa"/>
              <w:right w:w="108" w:type="dxa"/>
            </w:tcMar>
            <w:vAlign w:val="center"/>
          </w:tcPr>
          <w:p w14:paraId="1DE7C5B4"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2、申请人逾期未按收费通知要求缴纳费用、行政机关</w:t>
            </w:r>
            <w:proofErr w:type="gramStart"/>
            <w:r>
              <w:rPr>
                <w:rFonts w:ascii="CESI仿宋-GB2312" w:eastAsia="CESI仿宋-GB2312" w:hAnsi="CESI仿宋-GB2312" w:cs="CESI仿宋-GB2312" w:hint="eastAsia"/>
                <w:szCs w:val="21"/>
              </w:rPr>
              <w:t>不</w:t>
            </w:r>
            <w:proofErr w:type="gramEnd"/>
            <w:r>
              <w:rPr>
                <w:rFonts w:ascii="CESI仿宋-GB2312" w:eastAsia="CESI仿宋-GB2312" w:hAnsi="CESI仿宋-GB2312" w:cs="CESI仿宋-GB2312" w:hint="eastAsia"/>
                <w:szCs w:val="21"/>
              </w:rPr>
              <w:t>再处理其政府信息公开申请</w:t>
            </w:r>
          </w:p>
        </w:tc>
        <w:tc>
          <w:tcPr>
            <w:tcW w:w="851" w:type="dxa"/>
            <w:tcBorders>
              <w:top w:val="nil"/>
              <w:left w:val="nil"/>
              <w:bottom w:val="single" w:sz="8" w:space="0" w:color="auto"/>
              <w:right w:val="single" w:sz="8" w:space="0" w:color="auto"/>
            </w:tcBorders>
            <w:tcMar>
              <w:left w:w="108" w:type="dxa"/>
              <w:right w:w="108" w:type="dxa"/>
            </w:tcMar>
            <w:vAlign w:val="center"/>
          </w:tcPr>
          <w:p w14:paraId="5F985A30"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708" w:type="dxa"/>
            <w:tcBorders>
              <w:top w:val="nil"/>
              <w:left w:val="nil"/>
              <w:bottom w:val="single" w:sz="8" w:space="0" w:color="auto"/>
              <w:right w:val="single" w:sz="8" w:space="0" w:color="auto"/>
            </w:tcBorders>
            <w:tcMar>
              <w:left w:w="108" w:type="dxa"/>
              <w:right w:w="108" w:type="dxa"/>
            </w:tcMar>
            <w:vAlign w:val="center"/>
          </w:tcPr>
          <w:p w14:paraId="72C8CE6F"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709" w:type="dxa"/>
            <w:tcBorders>
              <w:top w:val="nil"/>
              <w:left w:val="nil"/>
              <w:bottom w:val="single" w:sz="8" w:space="0" w:color="auto"/>
              <w:right w:val="single" w:sz="8" w:space="0" w:color="auto"/>
            </w:tcBorders>
            <w:tcMar>
              <w:left w:w="108" w:type="dxa"/>
              <w:right w:w="108" w:type="dxa"/>
            </w:tcMar>
            <w:vAlign w:val="center"/>
          </w:tcPr>
          <w:p w14:paraId="1CA460DA"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851" w:type="dxa"/>
            <w:tcBorders>
              <w:top w:val="nil"/>
              <w:left w:val="nil"/>
              <w:bottom w:val="single" w:sz="8" w:space="0" w:color="auto"/>
              <w:right w:val="single" w:sz="8" w:space="0" w:color="auto"/>
            </w:tcBorders>
            <w:tcMar>
              <w:left w:w="108" w:type="dxa"/>
              <w:right w:w="108" w:type="dxa"/>
            </w:tcMar>
            <w:vAlign w:val="center"/>
          </w:tcPr>
          <w:p w14:paraId="69244DA8"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860" w:type="dxa"/>
            <w:tcBorders>
              <w:top w:val="nil"/>
              <w:left w:val="nil"/>
              <w:bottom w:val="single" w:sz="8" w:space="0" w:color="auto"/>
              <w:right w:val="single" w:sz="8" w:space="0" w:color="auto"/>
            </w:tcBorders>
            <w:tcMar>
              <w:left w:w="108" w:type="dxa"/>
              <w:right w:w="108" w:type="dxa"/>
            </w:tcMar>
            <w:vAlign w:val="center"/>
          </w:tcPr>
          <w:p w14:paraId="30C4044B"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633" w:type="dxa"/>
            <w:tcBorders>
              <w:top w:val="nil"/>
              <w:left w:val="nil"/>
              <w:bottom w:val="single" w:sz="8" w:space="0" w:color="auto"/>
              <w:right w:val="single" w:sz="8" w:space="0" w:color="auto"/>
            </w:tcBorders>
            <w:tcMar>
              <w:left w:w="108" w:type="dxa"/>
              <w:right w:w="108" w:type="dxa"/>
            </w:tcMar>
            <w:vAlign w:val="center"/>
          </w:tcPr>
          <w:p w14:paraId="6AE5780D"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510" w:type="dxa"/>
            <w:tcBorders>
              <w:top w:val="nil"/>
              <w:left w:val="nil"/>
              <w:bottom w:val="single" w:sz="8" w:space="0" w:color="auto"/>
              <w:right w:val="single" w:sz="8" w:space="0" w:color="auto"/>
            </w:tcBorders>
            <w:tcMar>
              <w:left w:w="108" w:type="dxa"/>
              <w:right w:w="108" w:type="dxa"/>
            </w:tcMar>
            <w:vAlign w:val="center"/>
          </w:tcPr>
          <w:p w14:paraId="003B7D84"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r>
      <w:tr w:rsidR="00003DB6" w14:paraId="5E7011B2" w14:textId="77777777" w:rsidTr="007F5A2A">
        <w:trPr>
          <w:jc w:val="center"/>
        </w:trPr>
        <w:tc>
          <w:tcPr>
            <w:tcW w:w="808" w:type="dxa"/>
            <w:vMerge/>
            <w:tcBorders>
              <w:top w:val="nil"/>
              <w:left w:val="single" w:sz="8" w:space="0" w:color="auto"/>
              <w:bottom w:val="single" w:sz="8" w:space="0" w:color="auto"/>
              <w:right w:val="single" w:sz="8" w:space="0" w:color="auto"/>
            </w:tcBorders>
            <w:tcMar>
              <w:left w:w="108" w:type="dxa"/>
              <w:right w:w="108" w:type="dxa"/>
            </w:tcMar>
            <w:vAlign w:val="center"/>
          </w:tcPr>
          <w:p w14:paraId="26BC8F88" w14:textId="77777777" w:rsidR="00003DB6" w:rsidRDefault="00003DB6">
            <w:pPr>
              <w:spacing w:line="540" w:lineRule="exact"/>
              <w:rPr>
                <w:rFonts w:ascii="CESI仿宋-GB2312" w:eastAsia="CESI仿宋-GB2312" w:hAnsi="CESI仿宋-GB2312" w:cs="CESI仿宋-GB2312"/>
                <w:szCs w:val="21"/>
              </w:rPr>
            </w:pPr>
          </w:p>
        </w:tc>
        <w:tc>
          <w:tcPr>
            <w:tcW w:w="655" w:type="dxa"/>
            <w:vMerge/>
            <w:tcBorders>
              <w:left w:val="nil"/>
              <w:bottom w:val="single" w:sz="8" w:space="0" w:color="auto"/>
              <w:right w:val="single" w:sz="8" w:space="0" w:color="auto"/>
            </w:tcBorders>
            <w:tcMar>
              <w:left w:w="108" w:type="dxa"/>
              <w:right w:w="108" w:type="dxa"/>
            </w:tcMar>
            <w:vAlign w:val="center"/>
          </w:tcPr>
          <w:p w14:paraId="2ADB144F" w14:textId="77777777" w:rsidR="00003DB6" w:rsidRDefault="00003DB6">
            <w:pPr>
              <w:spacing w:line="540" w:lineRule="exact"/>
              <w:rPr>
                <w:rFonts w:ascii="CESI仿宋-GB2312" w:eastAsia="CESI仿宋-GB2312" w:hAnsi="CESI仿宋-GB2312" w:cs="CESI仿宋-GB2312"/>
                <w:szCs w:val="21"/>
              </w:rPr>
            </w:pPr>
          </w:p>
        </w:tc>
        <w:tc>
          <w:tcPr>
            <w:tcW w:w="2638" w:type="dxa"/>
            <w:tcBorders>
              <w:top w:val="nil"/>
              <w:left w:val="nil"/>
              <w:bottom w:val="single" w:sz="8" w:space="0" w:color="auto"/>
              <w:right w:val="single" w:sz="8" w:space="0" w:color="auto"/>
            </w:tcBorders>
            <w:tcMar>
              <w:left w:w="108" w:type="dxa"/>
              <w:right w:w="108" w:type="dxa"/>
            </w:tcMar>
            <w:vAlign w:val="center"/>
          </w:tcPr>
          <w:p w14:paraId="31A6DB53"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3、其他</w:t>
            </w:r>
          </w:p>
        </w:tc>
        <w:tc>
          <w:tcPr>
            <w:tcW w:w="851" w:type="dxa"/>
            <w:tcBorders>
              <w:top w:val="nil"/>
              <w:left w:val="nil"/>
              <w:bottom w:val="single" w:sz="8" w:space="0" w:color="auto"/>
              <w:right w:val="single" w:sz="8" w:space="0" w:color="auto"/>
            </w:tcBorders>
            <w:tcMar>
              <w:left w:w="108" w:type="dxa"/>
              <w:right w:w="108" w:type="dxa"/>
            </w:tcMar>
            <w:vAlign w:val="center"/>
          </w:tcPr>
          <w:p w14:paraId="6938DF52"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708" w:type="dxa"/>
            <w:tcBorders>
              <w:top w:val="nil"/>
              <w:left w:val="nil"/>
              <w:bottom w:val="single" w:sz="8" w:space="0" w:color="auto"/>
              <w:right w:val="single" w:sz="8" w:space="0" w:color="auto"/>
            </w:tcBorders>
            <w:tcMar>
              <w:left w:w="108" w:type="dxa"/>
              <w:right w:w="108" w:type="dxa"/>
            </w:tcMar>
            <w:vAlign w:val="center"/>
          </w:tcPr>
          <w:p w14:paraId="45DC3F04"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709" w:type="dxa"/>
            <w:tcBorders>
              <w:top w:val="nil"/>
              <w:left w:val="nil"/>
              <w:bottom w:val="single" w:sz="8" w:space="0" w:color="auto"/>
              <w:right w:val="single" w:sz="8" w:space="0" w:color="auto"/>
            </w:tcBorders>
            <w:tcMar>
              <w:left w:w="108" w:type="dxa"/>
              <w:right w:w="108" w:type="dxa"/>
            </w:tcMar>
            <w:vAlign w:val="center"/>
          </w:tcPr>
          <w:p w14:paraId="2D6A661A"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851" w:type="dxa"/>
            <w:tcBorders>
              <w:top w:val="nil"/>
              <w:left w:val="nil"/>
              <w:bottom w:val="single" w:sz="8" w:space="0" w:color="auto"/>
              <w:right w:val="single" w:sz="8" w:space="0" w:color="auto"/>
            </w:tcBorders>
            <w:tcMar>
              <w:left w:w="108" w:type="dxa"/>
              <w:right w:w="108" w:type="dxa"/>
            </w:tcMar>
            <w:vAlign w:val="center"/>
          </w:tcPr>
          <w:p w14:paraId="65DBD1A1"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860" w:type="dxa"/>
            <w:tcBorders>
              <w:top w:val="nil"/>
              <w:left w:val="nil"/>
              <w:bottom w:val="single" w:sz="8" w:space="0" w:color="auto"/>
              <w:right w:val="single" w:sz="8" w:space="0" w:color="auto"/>
            </w:tcBorders>
            <w:tcMar>
              <w:left w:w="108" w:type="dxa"/>
              <w:right w:w="108" w:type="dxa"/>
            </w:tcMar>
            <w:vAlign w:val="center"/>
          </w:tcPr>
          <w:p w14:paraId="3D05F3B1"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633" w:type="dxa"/>
            <w:tcBorders>
              <w:top w:val="nil"/>
              <w:left w:val="nil"/>
              <w:bottom w:val="single" w:sz="8" w:space="0" w:color="auto"/>
              <w:right w:val="single" w:sz="8" w:space="0" w:color="auto"/>
            </w:tcBorders>
            <w:tcMar>
              <w:left w:w="108" w:type="dxa"/>
              <w:right w:w="108" w:type="dxa"/>
            </w:tcMar>
            <w:vAlign w:val="center"/>
          </w:tcPr>
          <w:p w14:paraId="28629DDA"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510" w:type="dxa"/>
            <w:tcBorders>
              <w:top w:val="nil"/>
              <w:left w:val="nil"/>
              <w:bottom w:val="single" w:sz="8" w:space="0" w:color="auto"/>
              <w:right w:val="single" w:sz="8" w:space="0" w:color="auto"/>
            </w:tcBorders>
            <w:tcMar>
              <w:left w:w="108" w:type="dxa"/>
              <w:right w:w="108" w:type="dxa"/>
            </w:tcMar>
            <w:vAlign w:val="center"/>
          </w:tcPr>
          <w:p w14:paraId="6A4E71C9"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r>
      <w:tr w:rsidR="00003DB6" w14:paraId="5E76750A" w14:textId="77777777" w:rsidTr="007F5A2A">
        <w:trPr>
          <w:jc w:val="center"/>
        </w:trPr>
        <w:tc>
          <w:tcPr>
            <w:tcW w:w="808" w:type="dxa"/>
            <w:vMerge/>
            <w:tcBorders>
              <w:top w:val="nil"/>
              <w:left w:val="single" w:sz="8" w:space="0" w:color="auto"/>
              <w:bottom w:val="single" w:sz="8" w:space="0" w:color="auto"/>
              <w:right w:val="single" w:sz="8" w:space="0" w:color="auto"/>
            </w:tcBorders>
            <w:tcMar>
              <w:left w:w="108" w:type="dxa"/>
              <w:right w:w="108" w:type="dxa"/>
            </w:tcMar>
            <w:vAlign w:val="center"/>
          </w:tcPr>
          <w:p w14:paraId="0C63C62A" w14:textId="77777777" w:rsidR="00003DB6" w:rsidRDefault="00003DB6">
            <w:pPr>
              <w:spacing w:line="540" w:lineRule="exact"/>
              <w:rPr>
                <w:rFonts w:ascii="CESI仿宋-GB2312" w:eastAsia="CESI仿宋-GB2312" w:hAnsi="CESI仿宋-GB2312" w:cs="CESI仿宋-GB2312"/>
                <w:szCs w:val="21"/>
              </w:rPr>
            </w:pPr>
          </w:p>
        </w:tc>
        <w:tc>
          <w:tcPr>
            <w:tcW w:w="3293" w:type="dxa"/>
            <w:gridSpan w:val="2"/>
            <w:tcBorders>
              <w:top w:val="nil"/>
              <w:left w:val="nil"/>
              <w:bottom w:val="single" w:sz="8" w:space="0" w:color="auto"/>
              <w:right w:val="single" w:sz="8" w:space="0" w:color="auto"/>
            </w:tcBorders>
            <w:tcMar>
              <w:left w:w="108" w:type="dxa"/>
              <w:right w:w="108" w:type="dxa"/>
            </w:tcMar>
            <w:vAlign w:val="center"/>
          </w:tcPr>
          <w:p w14:paraId="6AB5ED55"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（七）总计</w:t>
            </w:r>
          </w:p>
        </w:tc>
        <w:tc>
          <w:tcPr>
            <w:tcW w:w="851" w:type="dxa"/>
            <w:tcBorders>
              <w:top w:val="nil"/>
              <w:left w:val="nil"/>
              <w:bottom w:val="single" w:sz="8" w:space="0" w:color="auto"/>
              <w:right w:val="single" w:sz="8" w:space="0" w:color="auto"/>
            </w:tcBorders>
            <w:tcMar>
              <w:left w:w="108" w:type="dxa"/>
              <w:right w:w="108" w:type="dxa"/>
            </w:tcMar>
            <w:vAlign w:val="center"/>
          </w:tcPr>
          <w:p w14:paraId="605EB8EF"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18</w:t>
            </w:r>
          </w:p>
        </w:tc>
        <w:tc>
          <w:tcPr>
            <w:tcW w:w="708" w:type="dxa"/>
            <w:tcBorders>
              <w:top w:val="nil"/>
              <w:left w:val="nil"/>
              <w:bottom w:val="single" w:sz="8" w:space="0" w:color="auto"/>
              <w:right w:val="single" w:sz="8" w:space="0" w:color="auto"/>
            </w:tcBorders>
            <w:tcMar>
              <w:left w:w="108" w:type="dxa"/>
              <w:right w:w="108" w:type="dxa"/>
            </w:tcMar>
            <w:vAlign w:val="center"/>
          </w:tcPr>
          <w:p w14:paraId="2CE9879C"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709" w:type="dxa"/>
            <w:tcBorders>
              <w:top w:val="nil"/>
              <w:left w:val="nil"/>
              <w:bottom w:val="single" w:sz="8" w:space="0" w:color="auto"/>
              <w:right w:val="single" w:sz="8" w:space="0" w:color="auto"/>
            </w:tcBorders>
            <w:tcMar>
              <w:left w:w="108" w:type="dxa"/>
              <w:right w:w="108" w:type="dxa"/>
            </w:tcMar>
            <w:vAlign w:val="center"/>
          </w:tcPr>
          <w:p w14:paraId="16043CE6"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851" w:type="dxa"/>
            <w:tcBorders>
              <w:top w:val="nil"/>
              <w:left w:val="nil"/>
              <w:bottom w:val="single" w:sz="8" w:space="0" w:color="auto"/>
              <w:right w:val="single" w:sz="8" w:space="0" w:color="auto"/>
            </w:tcBorders>
            <w:tcMar>
              <w:left w:w="108" w:type="dxa"/>
              <w:right w:w="108" w:type="dxa"/>
            </w:tcMar>
            <w:vAlign w:val="center"/>
          </w:tcPr>
          <w:p w14:paraId="3BA0F322"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860" w:type="dxa"/>
            <w:tcBorders>
              <w:top w:val="nil"/>
              <w:left w:val="nil"/>
              <w:bottom w:val="single" w:sz="8" w:space="0" w:color="auto"/>
              <w:right w:val="single" w:sz="8" w:space="0" w:color="auto"/>
            </w:tcBorders>
            <w:tcMar>
              <w:left w:w="108" w:type="dxa"/>
              <w:right w:w="108" w:type="dxa"/>
            </w:tcMar>
            <w:vAlign w:val="center"/>
          </w:tcPr>
          <w:p w14:paraId="289C464E"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633" w:type="dxa"/>
            <w:tcBorders>
              <w:top w:val="nil"/>
              <w:left w:val="nil"/>
              <w:bottom w:val="single" w:sz="8" w:space="0" w:color="auto"/>
              <w:right w:val="single" w:sz="8" w:space="0" w:color="auto"/>
            </w:tcBorders>
            <w:tcMar>
              <w:left w:w="108" w:type="dxa"/>
              <w:right w:w="108" w:type="dxa"/>
            </w:tcMar>
            <w:vAlign w:val="center"/>
          </w:tcPr>
          <w:p w14:paraId="0E41E7D8"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510" w:type="dxa"/>
            <w:tcBorders>
              <w:top w:val="nil"/>
              <w:left w:val="nil"/>
              <w:bottom w:val="single" w:sz="8" w:space="0" w:color="auto"/>
              <w:right w:val="single" w:sz="8" w:space="0" w:color="auto"/>
            </w:tcBorders>
            <w:tcMar>
              <w:left w:w="108" w:type="dxa"/>
              <w:right w:w="108" w:type="dxa"/>
            </w:tcMar>
            <w:vAlign w:val="center"/>
          </w:tcPr>
          <w:p w14:paraId="11680437"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18</w:t>
            </w:r>
          </w:p>
        </w:tc>
      </w:tr>
      <w:tr w:rsidR="00003DB6" w14:paraId="51AD90A7" w14:textId="77777777" w:rsidTr="007F5A2A">
        <w:trPr>
          <w:jc w:val="center"/>
        </w:trPr>
        <w:tc>
          <w:tcPr>
            <w:tcW w:w="4101" w:type="dxa"/>
            <w:gridSpan w:val="3"/>
            <w:tcBorders>
              <w:top w:val="nil"/>
              <w:left w:val="single" w:sz="8" w:space="0" w:color="auto"/>
              <w:bottom w:val="single" w:sz="8" w:space="0" w:color="auto"/>
              <w:right w:val="single" w:sz="8" w:space="0" w:color="auto"/>
            </w:tcBorders>
            <w:tcMar>
              <w:left w:w="108" w:type="dxa"/>
              <w:right w:w="108" w:type="dxa"/>
            </w:tcMar>
            <w:vAlign w:val="center"/>
          </w:tcPr>
          <w:p w14:paraId="0174F048"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四、结转下年度继续办理</w:t>
            </w:r>
          </w:p>
        </w:tc>
        <w:tc>
          <w:tcPr>
            <w:tcW w:w="851" w:type="dxa"/>
            <w:tcBorders>
              <w:top w:val="nil"/>
              <w:left w:val="nil"/>
              <w:bottom w:val="single" w:sz="8" w:space="0" w:color="auto"/>
              <w:right w:val="single" w:sz="8" w:space="0" w:color="auto"/>
            </w:tcBorders>
            <w:tcMar>
              <w:left w:w="108" w:type="dxa"/>
              <w:right w:w="108" w:type="dxa"/>
            </w:tcMar>
            <w:vAlign w:val="center"/>
          </w:tcPr>
          <w:p w14:paraId="7E329FFE"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708" w:type="dxa"/>
            <w:tcBorders>
              <w:top w:val="nil"/>
              <w:left w:val="nil"/>
              <w:bottom w:val="single" w:sz="8" w:space="0" w:color="auto"/>
              <w:right w:val="single" w:sz="8" w:space="0" w:color="auto"/>
            </w:tcBorders>
            <w:tcMar>
              <w:left w:w="108" w:type="dxa"/>
              <w:right w:w="108" w:type="dxa"/>
            </w:tcMar>
            <w:vAlign w:val="center"/>
          </w:tcPr>
          <w:p w14:paraId="7730C90F"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709" w:type="dxa"/>
            <w:tcBorders>
              <w:top w:val="nil"/>
              <w:left w:val="nil"/>
              <w:bottom w:val="single" w:sz="8" w:space="0" w:color="auto"/>
              <w:right w:val="single" w:sz="8" w:space="0" w:color="auto"/>
            </w:tcBorders>
            <w:tcMar>
              <w:left w:w="108" w:type="dxa"/>
              <w:right w:w="108" w:type="dxa"/>
            </w:tcMar>
            <w:vAlign w:val="center"/>
          </w:tcPr>
          <w:p w14:paraId="259E3E82"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851" w:type="dxa"/>
            <w:tcBorders>
              <w:top w:val="nil"/>
              <w:left w:val="nil"/>
              <w:bottom w:val="single" w:sz="8" w:space="0" w:color="auto"/>
              <w:right w:val="single" w:sz="8" w:space="0" w:color="auto"/>
            </w:tcBorders>
            <w:tcMar>
              <w:left w:w="108" w:type="dxa"/>
              <w:right w:w="108" w:type="dxa"/>
            </w:tcMar>
            <w:vAlign w:val="center"/>
          </w:tcPr>
          <w:p w14:paraId="42D0D705"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860" w:type="dxa"/>
            <w:tcBorders>
              <w:top w:val="nil"/>
              <w:left w:val="nil"/>
              <w:bottom w:val="single" w:sz="8" w:space="0" w:color="auto"/>
              <w:right w:val="single" w:sz="8" w:space="0" w:color="auto"/>
            </w:tcBorders>
            <w:tcMar>
              <w:left w:w="108" w:type="dxa"/>
              <w:right w:w="108" w:type="dxa"/>
            </w:tcMar>
            <w:vAlign w:val="center"/>
          </w:tcPr>
          <w:p w14:paraId="60D5B3D4"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633" w:type="dxa"/>
            <w:tcBorders>
              <w:top w:val="nil"/>
              <w:left w:val="nil"/>
              <w:bottom w:val="single" w:sz="8" w:space="0" w:color="auto"/>
              <w:right w:val="single" w:sz="8" w:space="0" w:color="auto"/>
            </w:tcBorders>
            <w:tcMar>
              <w:left w:w="108" w:type="dxa"/>
              <w:right w:w="108" w:type="dxa"/>
            </w:tcMar>
            <w:vAlign w:val="center"/>
          </w:tcPr>
          <w:p w14:paraId="0160C421"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510" w:type="dxa"/>
            <w:tcBorders>
              <w:top w:val="nil"/>
              <w:left w:val="nil"/>
              <w:bottom w:val="single" w:sz="8" w:space="0" w:color="auto"/>
              <w:right w:val="single" w:sz="8" w:space="0" w:color="auto"/>
            </w:tcBorders>
            <w:tcMar>
              <w:left w:w="108" w:type="dxa"/>
              <w:right w:w="108" w:type="dxa"/>
            </w:tcMar>
            <w:vAlign w:val="center"/>
          </w:tcPr>
          <w:p w14:paraId="7850DFFB"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r>
    </w:tbl>
    <w:p w14:paraId="5B33A0F8" w14:textId="77777777" w:rsidR="00F24239" w:rsidRDefault="00337E9A">
      <w:pPr>
        <w:snapToGrid w:val="0"/>
        <w:spacing w:line="540" w:lineRule="exact"/>
        <w:jc w:val="left"/>
        <w:rPr>
          <w:rFonts w:ascii="仿宋_GB2312" w:eastAsia="仿宋_GB2312" w:hAnsi="宋体" w:cs="宋体"/>
          <w:color w:val="333333"/>
          <w:kern w:val="0"/>
          <w:sz w:val="22"/>
          <w:szCs w:val="22"/>
          <w:shd w:val="clear" w:color="auto" w:fill="FFFFFF"/>
        </w:rPr>
      </w:pPr>
      <w:r>
        <w:rPr>
          <w:rFonts w:ascii="仿宋_GB2312" w:eastAsia="仿宋_GB2312" w:hAnsi="宋体" w:cs="宋体" w:hint="eastAsia"/>
          <w:color w:val="333333"/>
          <w:kern w:val="0"/>
          <w:sz w:val="22"/>
          <w:szCs w:val="22"/>
          <w:shd w:val="clear" w:color="auto" w:fill="FFFFFF"/>
        </w:rPr>
        <w:t xml:space="preserve">　　</w:t>
      </w:r>
    </w:p>
    <w:p w14:paraId="4B684085" w14:textId="23F9CD28" w:rsidR="00003DB6" w:rsidRDefault="00337E9A" w:rsidP="007F5A2A">
      <w:pPr>
        <w:widowControl/>
        <w:jc w:val="left"/>
        <w:rPr>
          <w:rFonts w:ascii="黑体" w:eastAsia="黑体" w:hAnsi="黑体"/>
          <w:color w:val="000000"/>
          <w:sz w:val="32"/>
          <w:szCs w:val="32"/>
        </w:rPr>
      </w:pPr>
      <w:r>
        <w:rPr>
          <w:rFonts w:ascii="黑体" w:eastAsia="黑体" w:hAnsi="黑体" w:hint="eastAsia"/>
          <w:color w:val="000000"/>
          <w:sz w:val="32"/>
          <w:szCs w:val="32"/>
        </w:rPr>
        <w:t>四、政府信息公开行政复议、行政诉讼情况</w:t>
      </w:r>
    </w:p>
    <w:tbl>
      <w:tblPr>
        <w:tblW w:w="9071" w:type="dxa"/>
        <w:jc w:val="center"/>
        <w:tblBorders>
          <w:top w:val="none" w:sz="6" w:space="0" w:color="auto"/>
          <w:left w:val="none" w:sz="6" w:space="0" w:color="auto"/>
          <w:bottom w:val="none" w:sz="6" w:space="0" w:color="auto"/>
          <w:right w:val="none" w:sz="6"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601"/>
        <w:gridCol w:w="601"/>
        <w:gridCol w:w="601"/>
        <w:gridCol w:w="601"/>
        <w:gridCol w:w="653"/>
        <w:gridCol w:w="548"/>
        <w:gridCol w:w="601"/>
        <w:gridCol w:w="601"/>
        <w:gridCol w:w="601"/>
        <w:gridCol w:w="601"/>
        <w:gridCol w:w="656"/>
        <w:gridCol w:w="601"/>
        <w:gridCol w:w="601"/>
        <w:gridCol w:w="602"/>
        <w:gridCol w:w="602"/>
      </w:tblGrid>
      <w:tr w:rsidR="00003DB6" w14:paraId="42ABA880" w14:textId="77777777">
        <w:trPr>
          <w:jc w:val="center"/>
        </w:trPr>
        <w:tc>
          <w:tcPr>
            <w:tcW w:w="3057" w:type="dxa"/>
            <w:gridSpan w:val="5"/>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800801"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行政复议</w:t>
            </w:r>
          </w:p>
        </w:tc>
        <w:tc>
          <w:tcPr>
            <w:tcW w:w="6014" w:type="dxa"/>
            <w:gridSpan w:val="10"/>
            <w:tcBorders>
              <w:top w:val="single" w:sz="8" w:space="0" w:color="auto"/>
              <w:left w:val="nil"/>
              <w:bottom w:val="single" w:sz="8" w:space="0" w:color="auto"/>
              <w:right w:val="single" w:sz="8" w:space="0" w:color="auto"/>
            </w:tcBorders>
            <w:tcMar>
              <w:left w:w="108" w:type="dxa"/>
              <w:right w:w="108" w:type="dxa"/>
            </w:tcMar>
            <w:vAlign w:val="center"/>
          </w:tcPr>
          <w:p w14:paraId="3FBFF876"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行政诉讼</w:t>
            </w:r>
          </w:p>
        </w:tc>
      </w:tr>
      <w:tr w:rsidR="00003DB6" w14:paraId="43533281" w14:textId="77777777">
        <w:trPr>
          <w:jc w:val="center"/>
        </w:trPr>
        <w:tc>
          <w:tcPr>
            <w:tcW w:w="601"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4E6C03FA"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结果维持</w:t>
            </w:r>
          </w:p>
        </w:tc>
        <w:tc>
          <w:tcPr>
            <w:tcW w:w="601" w:type="dxa"/>
            <w:vMerge w:val="restart"/>
            <w:tcBorders>
              <w:top w:val="nil"/>
              <w:left w:val="nil"/>
              <w:bottom w:val="single" w:sz="8" w:space="0" w:color="auto"/>
              <w:right w:val="single" w:sz="8" w:space="0" w:color="auto"/>
            </w:tcBorders>
            <w:tcMar>
              <w:left w:w="108" w:type="dxa"/>
              <w:right w:w="108" w:type="dxa"/>
            </w:tcMar>
            <w:vAlign w:val="center"/>
          </w:tcPr>
          <w:p w14:paraId="20E1609E"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结果纠正</w:t>
            </w:r>
          </w:p>
        </w:tc>
        <w:tc>
          <w:tcPr>
            <w:tcW w:w="601" w:type="dxa"/>
            <w:vMerge w:val="restart"/>
            <w:tcBorders>
              <w:top w:val="single" w:sz="8" w:space="0" w:color="auto"/>
              <w:left w:val="nil"/>
              <w:bottom w:val="single" w:sz="8" w:space="0" w:color="auto"/>
              <w:right w:val="single" w:sz="8" w:space="0" w:color="auto"/>
            </w:tcBorders>
            <w:tcMar>
              <w:left w:w="108" w:type="dxa"/>
              <w:right w:w="108" w:type="dxa"/>
            </w:tcMar>
            <w:vAlign w:val="center"/>
          </w:tcPr>
          <w:p w14:paraId="01445C3A"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其他结果</w:t>
            </w:r>
          </w:p>
        </w:tc>
        <w:tc>
          <w:tcPr>
            <w:tcW w:w="601" w:type="dxa"/>
            <w:vMerge w:val="restart"/>
            <w:tcBorders>
              <w:top w:val="single" w:sz="8" w:space="0" w:color="auto"/>
              <w:left w:val="nil"/>
              <w:bottom w:val="single" w:sz="8" w:space="0" w:color="auto"/>
              <w:right w:val="single" w:sz="8" w:space="0" w:color="auto"/>
            </w:tcBorders>
            <w:tcMar>
              <w:left w:w="108" w:type="dxa"/>
              <w:right w:w="108" w:type="dxa"/>
            </w:tcMar>
            <w:vAlign w:val="center"/>
          </w:tcPr>
          <w:p w14:paraId="3692D3D8"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尚未审结</w:t>
            </w:r>
          </w:p>
        </w:tc>
        <w:tc>
          <w:tcPr>
            <w:tcW w:w="653" w:type="dxa"/>
            <w:vMerge w:val="restart"/>
            <w:tcBorders>
              <w:top w:val="single" w:sz="8" w:space="0" w:color="auto"/>
              <w:left w:val="nil"/>
              <w:bottom w:val="single" w:sz="8" w:space="0" w:color="auto"/>
              <w:right w:val="single" w:sz="8" w:space="0" w:color="auto"/>
            </w:tcBorders>
            <w:tcMar>
              <w:left w:w="108" w:type="dxa"/>
              <w:right w:w="108" w:type="dxa"/>
            </w:tcMar>
            <w:vAlign w:val="center"/>
          </w:tcPr>
          <w:p w14:paraId="39D5D6D8"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总计</w:t>
            </w:r>
          </w:p>
        </w:tc>
        <w:tc>
          <w:tcPr>
            <w:tcW w:w="2952" w:type="dxa"/>
            <w:gridSpan w:val="5"/>
            <w:tcBorders>
              <w:top w:val="single" w:sz="8" w:space="0" w:color="auto"/>
              <w:left w:val="nil"/>
              <w:bottom w:val="single" w:sz="8" w:space="0" w:color="auto"/>
              <w:right w:val="single" w:sz="8" w:space="0" w:color="auto"/>
            </w:tcBorders>
            <w:tcMar>
              <w:left w:w="108" w:type="dxa"/>
              <w:right w:w="108" w:type="dxa"/>
            </w:tcMar>
            <w:vAlign w:val="center"/>
          </w:tcPr>
          <w:p w14:paraId="5B9FE573"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未经复议直接起诉</w:t>
            </w:r>
          </w:p>
        </w:tc>
        <w:tc>
          <w:tcPr>
            <w:tcW w:w="3062" w:type="dxa"/>
            <w:gridSpan w:val="5"/>
            <w:tcBorders>
              <w:top w:val="single" w:sz="8" w:space="0" w:color="auto"/>
              <w:left w:val="nil"/>
              <w:bottom w:val="single" w:sz="8" w:space="0" w:color="auto"/>
              <w:right w:val="single" w:sz="8" w:space="0" w:color="auto"/>
            </w:tcBorders>
            <w:tcMar>
              <w:left w:w="108" w:type="dxa"/>
              <w:right w:w="108" w:type="dxa"/>
            </w:tcMar>
            <w:vAlign w:val="center"/>
          </w:tcPr>
          <w:p w14:paraId="20324379" w14:textId="77777777" w:rsidR="00003DB6" w:rsidRDefault="00337E9A">
            <w:pPr>
              <w:spacing w:line="540" w:lineRule="exact"/>
              <w:jc w:val="center"/>
              <w:rPr>
                <w:rFonts w:ascii="CESI仿宋-GB2312" w:eastAsia="CESI仿宋-GB2312" w:hAnsi="CESI仿宋-GB2312" w:cs="CESI仿宋-GB2312"/>
                <w:szCs w:val="21"/>
              </w:rPr>
            </w:pPr>
            <w:r>
              <w:rPr>
                <w:rFonts w:ascii="CESI仿宋-GB2312" w:eastAsia="CESI仿宋-GB2312" w:hAnsi="CESI仿宋-GB2312" w:cs="CESI仿宋-GB2312" w:hint="eastAsia"/>
                <w:szCs w:val="21"/>
              </w:rPr>
              <w:t>复议后起诉</w:t>
            </w:r>
          </w:p>
        </w:tc>
      </w:tr>
      <w:tr w:rsidR="00003DB6" w14:paraId="218D8002" w14:textId="77777777">
        <w:trPr>
          <w:jc w:val="center"/>
        </w:trPr>
        <w:tc>
          <w:tcPr>
            <w:tcW w:w="601" w:type="dxa"/>
            <w:vMerge/>
            <w:tcBorders>
              <w:top w:val="nil"/>
              <w:left w:val="single" w:sz="8" w:space="0" w:color="auto"/>
              <w:bottom w:val="single" w:sz="8" w:space="0" w:color="auto"/>
              <w:right w:val="single" w:sz="8" w:space="0" w:color="auto"/>
            </w:tcBorders>
            <w:tcMar>
              <w:left w:w="108" w:type="dxa"/>
              <w:right w:w="108" w:type="dxa"/>
            </w:tcMar>
            <w:vAlign w:val="center"/>
          </w:tcPr>
          <w:p w14:paraId="69C54585" w14:textId="77777777" w:rsidR="00003DB6" w:rsidRDefault="00003DB6">
            <w:pPr>
              <w:spacing w:line="540" w:lineRule="exact"/>
              <w:rPr>
                <w:rFonts w:ascii="CESI仿宋-GB2312" w:eastAsia="CESI仿宋-GB2312" w:hAnsi="CESI仿宋-GB2312" w:cs="CESI仿宋-GB2312"/>
                <w:szCs w:val="21"/>
              </w:rPr>
            </w:pPr>
          </w:p>
        </w:tc>
        <w:tc>
          <w:tcPr>
            <w:tcW w:w="601" w:type="dxa"/>
            <w:vMerge/>
            <w:tcBorders>
              <w:top w:val="nil"/>
              <w:left w:val="nil"/>
              <w:bottom w:val="single" w:sz="8" w:space="0" w:color="auto"/>
              <w:right w:val="single" w:sz="8" w:space="0" w:color="auto"/>
            </w:tcBorders>
            <w:tcMar>
              <w:left w:w="108" w:type="dxa"/>
              <w:right w:w="108" w:type="dxa"/>
            </w:tcMar>
            <w:vAlign w:val="center"/>
          </w:tcPr>
          <w:p w14:paraId="5008E42B" w14:textId="77777777" w:rsidR="00003DB6" w:rsidRDefault="00003DB6">
            <w:pPr>
              <w:spacing w:line="540" w:lineRule="exact"/>
              <w:rPr>
                <w:rFonts w:ascii="CESI仿宋-GB2312" w:eastAsia="CESI仿宋-GB2312" w:hAnsi="CESI仿宋-GB2312" w:cs="CESI仿宋-GB2312"/>
                <w:szCs w:val="21"/>
              </w:rPr>
            </w:pPr>
          </w:p>
        </w:tc>
        <w:tc>
          <w:tcPr>
            <w:tcW w:w="601" w:type="dxa"/>
            <w:vMerge/>
            <w:tcBorders>
              <w:top w:val="single" w:sz="8" w:space="0" w:color="auto"/>
              <w:left w:val="nil"/>
              <w:bottom w:val="single" w:sz="8" w:space="0" w:color="auto"/>
              <w:right w:val="single" w:sz="8" w:space="0" w:color="auto"/>
            </w:tcBorders>
            <w:tcMar>
              <w:left w:w="108" w:type="dxa"/>
              <w:right w:w="108" w:type="dxa"/>
            </w:tcMar>
            <w:vAlign w:val="center"/>
          </w:tcPr>
          <w:p w14:paraId="00263232" w14:textId="77777777" w:rsidR="00003DB6" w:rsidRDefault="00003DB6">
            <w:pPr>
              <w:spacing w:line="540" w:lineRule="exact"/>
              <w:rPr>
                <w:rFonts w:ascii="CESI仿宋-GB2312" w:eastAsia="CESI仿宋-GB2312" w:hAnsi="CESI仿宋-GB2312" w:cs="CESI仿宋-GB2312"/>
                <w:szCs w:val="21"/>
              </w:rPr>
            </w:pPr>
          </w:p>
        </w:tc>
        <w:tc>
          <w:tcPr>
            <w:tcW w:w="601" w:type="dxa"/>
            <w:vMerge/>
            <w:tcBorders>
              <w:top w:val="single" w:sz="8" w:space="0" w:color="auto"/>
              <w:left w:val="nil"/>
              <w:bottom w:val="single" w:sz="8" w:space="0" w:color="auto"/>
              <w:right w:val="single" w:sz="8" w:space="0" w:color="auto"/>
            </w:tcBorders>
            <w:tcMar>
              <w:left w:w="108" w:type="dxa"/>
              <w:right w:w="108" w:type="dxa"/>
            </w:tcMar>
            <w:vAlign w:val="center"/>
          </w:tcPr>
          <w:p w14:paraId="54606335" w14:textId="77777777" w:rsidR="00003DB6" w:rsidRDefault="00003DB6">
            <w:pPr>
              <w:spacing w:line="540" w:lineRule="exact"/>
              <w:rPr>
                <w:rFonts w:ascii="CESI仿宋-GB2312" w:eastAsia="CESI仿宋-GB2312" w:hAnsi="CESI仿宋-GB2312" w:cs="CESI仿宋-GB2312"/>
                <w:szCs w:val="21"/>
              </w:rPr>
            </w:pPr>
          </w:p>
        </w:tc>
        <w:tc>
          <w:tcPr>
            <w:tcW w:w="653" w:type="dxa"/>
            <w:vMerge/>
            <w:tcBorders>
              <w:top w:val="single" w:sz="8" w:space="0" w:color="auto"/>
              <w:left w:val="nil"/>
              <w:bottom w:val="single" w:sz="8" w:space="0" w:color="auto"/>
              <w:right w:val="single" w:sz="8" w:space="0" w:color="auto"/>
            </w:tcBorders>
            <w:tcMar>
              <w:left w:w="108" w:type="dxa"/>
              <w:right w:w="108" w:type="dxa"/>
            </w:tcMar>
            <w:vAlign w:val="center"/>
          </w:tcPr>
          <w:p w14:paraId="10CAC731" w14:textId="77777777" w:rsidR="00003DB6" w:rsidRDefault="00003DB6">
            <w:pPr>
              <w:spacing w:line="540" w:lineRule="exact"/>
              <w:rPr>
                <w:rFonts w:ascii="CESI仿宋-GB2312" w:eastAsia="CESI仿宋-GB2312" w:hAnsi="CESI仿宋-GB2312" w:cs="CESI仿宋-GB2312"/>
                <w:szCs w:val="21"/>
              </w:rPr>
            </w:pPr>
          </w:p>
        </w:tc>
        <w:tc>
          <w:tcPr>
            <w:tcW w:w="548" w:type="dxa"/>
            <w:tcBorders>
              <w:top w:val="nil"/>
              <w:left w:val="nil"/>
              <w:bottom w:val="single" w:sz="8" w:space="0" w:color="auto"/>
              <w:right w:val="single" w:sz="8" w:space="0" w:color="auto"/>
            </w:tcBorders>
            <w:tcMar>
              <w:left w:w="108" w:type="dxa"/>
              <w:right w:w="108" w:type="dxa"/>
            </w:tcMar>
            <w:vAlign w:val="center"/>
          </w:tcPr>
          <w:p w14:paraId="4E4869FB"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结果维持</w:t>
            </w:r>
          </w:p>
        </w:tc>
        <w:tc>
          <w:tcPr>
            <w:tcW w:w="601" w:type="dxa"/>
            <w:tcBorders>
              <w:top w:val="nil"/>
              <w:left w:val="nil"/>
              <w:bottom w:val="single" w:sz="8" w:space="0" w:color="auto"/>
              <w:right w:val="single" w:sz="8" w:space="0" w:color="auto"/>
            </w:tcBorders>
            <w:tcMar>
              <w:left w:w="108" w:type="dxa"/>
              <w:right w:w="108" w:type="dxa"/>
            </w:tcMar>
            <w:vAlign w:val="center"/>
          </w:tcPr>
          <w:p w14:paraId="4B16B174"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结果纠正</w:t>
            </w:r>
          </w:p>
        </w:tc>
        <w:tc>
          <w:tcPr>
            <w:tcW w:w="601" w:type="dxa"/>
            <w:tcBorders>
              <w:top w:val="single" w:sz="8" w:space="0" w:color="auto"/>
              <w:left w:val="nil"/>
              <w:bottom w:val="single" w:sz="8" w:space="0" w:color="auto"/>
              <w:right w:val="single" w:sz="8" w:space="0" w:color="auto"/>
            </w:tcBorders>
            <w:tcMar>
              <w:left w:w="108" w:type="dxa"/>
              <w:right w:w="108" w:type="dxa"/>
            </w:tcMar>
            <w:vAlign w:val="center"/>
          </w:tcPr>
          <w:p w14:paraId="40A27EDD"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其他结果</w:t>
            </w:r>
          </w:p>
        </w:tc>
        <w:tc>
          <w:tcPr>
            <w:tcW w:w="601" w:type="dxa"/>
            <w:tcBorders>
              <w:top w:val="single" w:sz="8" w:space="0" w:color="auto"/>
              <w:left w:val="nil"/>
              <w:bottom w:val="single" w:sz="8" w:space="0" w:color="auto"/>
              <w:right w:val="single" w:sz="8" w:space="0" w:color="auto"/>
            </w:tcBorders>
            <w:tcMar>
              <w:left w:w="108" w:type="dxa"/>
              <w:right w:w="108" w:type="dxa"/>
            </w:tcMar>
            <w:vAlign w:val="center"/>
          </w:tcPr>
          <w:p w14:paraId="34E9C851"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尚未审结</w:t>
            </w:r>
          </w:p>
        </w:tc>
        <w:tc>
          <w:tcPr>
            <w:tcW w:w="601" w:type="dxa"/>
            <w:tcBorders>
              <w:top w:val="single" w:sz="8" w:space="0" w:color="auto"/>
              <w:left w:val="nil"/>
              <w:bottom w:val="single" w:sz="8" w:space="0" w:color="auto"/>
              <w:right w:val="single" w:sz="8" w:space="0" w:color="auto"/>
            </w:tcBorders>
            <w:tcMar>
              <w:left w:w="108" w:type="dxa"/>
              <w:right w:w="108" w:type="dxa"/>
            </w:tcMar>
            <w:vAlign w:val="center"/>
          </w:tcPr>
          <w:p w14:paraId="07B691B6"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总计</w:t>
            </w:r>
          </w:p>
        </w:tc>
        <w:tc>
          <w:tcPr>
            <w:tcW w:w="656" w:type="dxa"/>
            <w:tcBorders>
              <w:top w:val="single" w:sz="8" w:space="0" w:color="auto"/>
              <w:left w:val="nil"/>
              <w:bottom w:val="single" w:sz="8" w:space="0" w:color="auto"/>
              <w:right w:val="single" w:sz="8" w:space="0" w:color="auto"/>
            </w:tcBorders>
            <w:tcMar>
              <w:left w:w="108" w:type="dxa"/>
              <w:right w:w="108" w:type="dxa"/>
            </w:tcMar>
            <w:vAlign w:val="center"/>
          </w:tcPr>
          <w:p w14:paraId="0200B522"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结果维持</w:t>
            </w:r>
          </w:p>
        </w:tc>
        <w:tc>
          <w:tcPr>
            <w:tcW w:w="601" w:type="dxa"/>
            <w:tcBorders>
              <w:top w:val="single" w:sz="8" w:space="0" w:color="auto"/>
              <w:left w:val="nil"/>
              <w:bottom w:val="single" w:sz="8" w:space="0" w:color="auto"/>
              <w:right w:val="single" w:sz="8" w:space="0" w:color="auto"/>
            </w:tcBorders>
            <w:tcMar>
              <w:left w:w="108" w:type="dxa"/>
              <w:right w:w="108" w:type="dxa"/>
            </w:tcMar>
            <w:vAlign w:val="center"/>
          </w:tcPr>
          <w:p w14:paraId="70318DCC"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结果纠正</w:t>
            </w:r>
          </w:p>
        </w:tc>
        <w:tc>
          <w:tcPr>
            <w:tcW w:w="601" w:type="dxa"/>
            <w:tcBorders>
              <w:top w:val="single" w:sz="8" w:space="0" w:color="auto"/>
              <w:left w:val="nil"/>
              <w:bottom w:val="single" w:sz="8" w:space="0" w:color="auto"/>
              <w:right w:val="single" w:sz="8" w:space="0" w:color="auto"/>
            </w:tcBorders>
            <w:tcMar>
              <w:left w:w="108" w:type="dxa"/>
              <w:right w:w="108" w:type="dxa"/>
            </w:tcMar>
            <w:vAlign w:val="center"/>
          </w:tcPr>
          <w:p w14:paraId="3819D102"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其他结果</w:t>
            </w:r>
          </w:p>
        </w:tc>
        <w:tc>
          <w:tcPr>
            <w:tcW w:w="602" w:type="dxa"/>
            <w:tcBorders>
              <w:top w:val="single" w:sz="8" w:space="0" w:color="auto"/>
              <w:left w:val="nil"/>
              <w:bottom w:val="single" w:sz="8" w:space="0" w:color="auto"/>
              <w:right w:val="single" w:sz="8" w:space="0" w:color="auto"/>
            </w:tcBorders>
            <w:tcMar>
              <w:left w:w="108" w:type="dxa"/>
              <w:right w:w="108" w:type="dxa"/>
            </w:tcMar>
            <w:vAlign w:val="center"/>
          </w:tcPr>
          <w:p w14:paraId="51741AE8"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尚未审结</w:t>
            </w:r>
          </w:p>
        </w:tc>
        <w:tc>
          <w:tcPr>
            <w:tcW w:w="602" w:type="dxa"/>
            <w:tcBorders>
              <w:top w:val="single" w:sz="8" w:space="0" w:color="auto"/>
              <w:left w:val="nil"/>
              <w:bottom w:val="single" w:sz="8" w:space="0" w:color="auto"/>
              <w:right w:val="single" w:sz="8" w:space="0" w:color="auto"/>
            </w:tcBorders>
            <w:tcMar>
              <w:left w:w="108" w:type="dxa"/>
              <w:right w:w="108" w:type="dxa"/>
            </w:tcMar>
            <w:vAlign w:val="center"/>
          </w:tcPr>
          <w:p w14:paraId="6E3926AC"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总计</w:t>
            </w:r>
          </w:p>
        </w:tc>
      </w:tr>
      <w:tr w:rsidR="00003DB6" w14:paraId="4DF82FD6" w14:textId="77777777">
        <w:trPr>
          <w:jc w:val="center"/>
        </w:trPr>
        <w:tc>
          <w:tcPr>
            <w:tcW w:w="601" w:type="dxa"/>
            <w:tcBorders>
              <w:top w:val="nil"/>
              <w:left w:val="single" w:sz="8" w:space="0" w:color="auto"/>
              <w:bottom w:val="single" w:sz="8" w:space="0" w:color="auto"/>
              <w:right w:val="single" w:sz="8" w:space="0" w:color="auto"/>
            </w:tcBorders>
            <w:tcMar>
              <w:left w:w="108" w:type="dxa"/>
              <w:right w:w="108" w:type="dxa"/>
            </w:tcMar>
            <w:vAlign w:val="center"/>
          </w:tcPr>
          <w:p w14:paraId="4C749961"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601" w:type="dxa"/>
            <w:tcBorders>
              <w:top w:val="nil"/>
              <w:left w:val="nil"/>
              <w:bottom w:val="single" w:sz="8" w:space="0" w:color="auto"/>
              <w:right w:val="single" w:sz="8" w:space="0" w:color="auto"/>
            </w:tcBorders>
            <w:tcMar>
              <w:left w:w="108" w:type="dxa"/>
              <w:right w:w="108" w:type="dxa"/>
            </w:tcMar>
            <w:vAlign w:val="center"/>
          </w:tcPr>
          <w:p w14:paraId="302CF11C"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601" w:type="dxa"/>
            <w:tcBorders>
              <w:top w:val="nil"/>
              <w:left w:val="nil"/>
              <w:bottom w:val="single" w:sz="8" w:space="0" w:color="auto"/>
              <w:right w:val="single" w:sz="8" w:space="0" w:color="auto"/>
            </w:tcBorders>
            <w:tcMar>
              <w:left w:w="108" w:type="dxa"/>
              <w:right w:w="108" w:type="dxa"/>
            </w:tcMar>
            <w:vAlign w:val="center"/>
          </w:tcPr>
          <w:p w14:paraId="472A94F7"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601" w:type="dxa"/>
            <w:tcBorders>
              <w:top w:val="nil"/>
              <w:left w:val="nil"/>
              <w:bottom w:val="single" w:sz="8" w:space="0" w:color="auto"/>
              <w:right w:val="single" w:sz="8" w:space="0" w:color="auto"/>
            </w:tcBorders>
            <w:tcMar>
              <w:left w:w="108" w:type="dxa"/>
              <w:right w:w="108" w:type="dxa"/>
            </w:tcMar>
            <w:vAlign w:val="center"/>
          </w:tcPr>
          <w:p w14:paraId="47A1A0BF"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653" w:type="dxa"/>
            <w:tcBorders>
              <w:top w:val="nil"/>
              <w:left w:val="nil"/>
              <w:bottom w:val="single" w:sz="8" w:space="0" w:color="auto"/>
              <w:right w:val="single" w:sz="8" w:space="0" w:color="auto"/>
            </w:tcBorders>
            <w:tcMar>
              <w:left w:w="108" w:type="dxa"/>
              <w:right w:w="108" w:type="dxa"/>
            </w:tcMar>
            <w:vAlign w:val="center"/>
          </w:tcPr>
          <w:p w14:paraId="1EA09123"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548" w:type="dxa"/>
            <w:tcBorders>
              <w:top w:val="nil"/>
              <w:left w:val="nil"/>
              <w:bottom w:val="single" w:sz="8" w:space="0" w:color="auto"/>
              <w:right w:val="single" w:sz="8" w:space="0" w:color="auto"/>
            </w:tcBorders>
            <w:tcMar>
              <w:left w:w="108" w:type="dxa"/>
              <w:right w:w="108" w:type="dxa"/>
            </w:tcMar>
            <w:vAlign w:val="center"/>
          </w:tcPr>
          <w:p w14:paraId="10ECA5B6"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0 </w:t>
            </w:r>
          </w:p>
        </w:tc>
        <w:tc>
          <w:tcPr>
            <w:tcW w:w="601" w:type="dxa"/>
            <w:tcBorders>
              <w:top w:val="nil"/>
              <w:left w:val="nil"/>
              <w:bottom w:val="single" w:sz="8" w:space="0" w:color="auto"/>
              <w:right w:val="single" w:sz="8" w:space="0" w:color="auto"/>
            </w:tcBorders>
            <w:tcMar>
              <w:left w:w="108" w:type="dxa"/>
              <w:right w:w="108" w:type="dxa"/>
            </w:tcMar>
            <w:vAlign w:val="center"/>
          </w:tcPr>
          <w:p w14:paraId="619E0138"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601" w:type="dxa"/>
            <w:tcBorders>
              <w:top w:val="nil"/>
              <w:left w:val="nil"/>
              <w:bottom w:val="single" w:sz="8" w:space="0" w:color="auto"/>
              <w:right w:val="single" w:sz="8" w:space="0" w:color="auto"/>
            </w:tcBorders>
            <w:tcMar>
              <w:left w:w="108" w:type="dxa"/>
              <w:right w:w="108" w:type="dxa"/>
            </w:tcMar>
            <w:vAlign w:val="center"/>
          </w:tcPr>
          <w:p w14:paraId="05A1B3D7"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0 </w:t>
            </w:r>
          </w:p>
        </w:tc>
        <w:tc>
          <w:tcPr>
            <w:tcW w:w="601" w:type="dxa"/>
            <w:tcBorders>
              <w:top w:val="nil"/>
              <w:left w:val="nil"/>
              <w:bottom w:val="single" w:sz="8" w:space="0" w:color="auto"/>
              <w:right w:val="single" w:sz="8" w:space="0" w:color="auto"/>
            </w:tcBorders>
            <w:tcMar>
              <w:left w:w="108" w:type="dxa"/>
              <w:right w:w="108" w:type="dxa"/>
            </w:tcMar>
            <w:vAlign w:val="center"/>
          </w:tcPr>
          <w:p w14:paraId="277CE133"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1 </w:t>
            </w:r>
          </w:p>
        </w:tc>
        <w:tc>
          <w:tcPr>
            <w:tcW w:w="601" w:type="dxa"/>
            <w:tcBorders>
              <w:top w:val="nil"/>
              <w:left w:val="nil"/>
              <w:bottom w:val="single" w:sz="8" w:space="0" w:color="auto"/>
              <w:right w:val="single" w:sz="8" w:space="0" w:color="auto"/>
            </w:tcBorders>
            <w:tcMar>
              <w:left w:w="108" w:type="dxa"/>
              <w:right w:w="108" w:type="dxa"/>
            </w:tcMar>
            <w:vAlign w:val="center"/>
          </w:tcPr>
          <w:p w14:paraId="7CD82DCD"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656" w:type="dxa"/>
            <w:tcBorders>
              <w:top w:val="nil"/>
              <w:left w:val="nil"/>
              <w:bottom w:val="single" w:sz="8" w:space="0" w:color="auto"/>
              <w:right w:val="single" w:sz="8" w:space="0" w:color="auto"/>
            </w:tcBorders>
            <w:tcMar>
              <w:left w:w="108" w:type="dxa"/>
              <w:right w:w="108" w:type="dxa"/>
            </w:tcMar>
            <w:vAlign w:val="center"/>
          </w:tcPr>
          <w:p w14:paraId="0C620E3B"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c>
          <w:tcPr>
            <w:tcW w:w="601" w:type="dxa"/>
            <w:tcBorders>
              <w:top w:val="nil"/>
              <w:left w:val="nil"/>
              <w:bottom w:val="single" w:sz="8" w:space="0" w:color="auto"/>
              <w:right w:val="single" w:sz="8" w:space="0" w:color="auto"/>
            </w:tcBorders>
            <w:tcMar>
              <w:left w:w="108" w:type="dxa"/>
              <w:right w:w="108" w:type="dxa"/>
            </w:tcMar>
            <w:vAlign w:val="center"/>
          </w:tcPr>
          <w:p w14:paraId="28C8B18C"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601" w:type="dxa"/>
            <w:tcBorders>
              <w:top w:val="nil"/>
              <w:left w:val="nil"/>
              <w:bottom w:val="single" w:sz="8" w:space="0" w:color="auto"/>
              <w:right w:val="single" w:sz="8" w:space="0" w:color="auto"/>
            </w:tcBorders>
            <w:tcMar>
              <w:left w:w="108" w:type="dxa"/>
              <w:right w:w="108" w:type="dxa"/>
            </w:tcMar>
            <w:vAlign w:val="center"/>
          </w:tcPr>
          <w:p w14:paraId="364FFF9B"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602" w:type="dxa"/>
            <w:tcBorders>
              <w:top w:val="nil"/>
              <w:left w:val="nil"/>
              <w:bottom w:val="single" w:sz="8" w:space="0" w:color="auto"/>
              <w:right w:val="single" w:sz="8" w:space="0" w:color="auto"/>
            </w:tcBorders>
            <w:tcMar>
              <w:left w:w="108" w:type="dxa"/>
              <w:right w:w="108" w:type="dxa"/>
            </w:tcMar>
            <w:vAlign w:val="center"/>
          </w:tcPr>
          <w:p w14:paraId="360DBC8B"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 0</w:t>
            </w:r>
          </w:p>
        </w:tc>
        <w:tc>
          <w:tcPr>
            <w:tcW w:w="602" w:type="dxa"/>
            <w:tcBorders>
              <w:top w:val="nil"/>
              <w:left w:val="nil"/>
              <w:bottom w:val="single" w:sz="8" w:space="0" w:color="auto"/>
              <w:right w:val="single" w:sz="8" w:space="0" w:color="auto"/>
            </w:tcBorders>
            <w:tcMar>
              <w:left w:w="108" w:type="dxa"/>
              <w:right w:w="108" w:type="dxa"/>
            </w:tcMar>
            <w:vAlign w:val="center"/>
          </w:tcPr>
          <w:p w14:paraId="4806F52A" w14:textId="77777777" w:rsidR="00003DB6" w:rsidRDefault="00337E9A">
            <w:pPr>
              <w:spacing w:line="540" w:lineRule="exact"/>
              <w:rPr>
                <w:rFonts w:ascii="CESI仿宋-GB2312" w:eastAsia="CESI仿宋-GB2312" w:hAnsi="CESI仿宋-GB2312" w:cs="CESI仿宋-GB2312"/>
                <w:szCs w:val="21"/>
              </w:rPr>
            </w:pPr>
            <w:r>
              <w:rPr>
                <w:rFonts w:ascii="CESI仿宋-GB2312" w:eastAsia="CESI仿宋-GB2312" w:hAnsi="CESI仿宋-GB2312" w:cs="CESI仿宋-GB2312" w:hint="eastAsia"/>
                <w:szCs w:val="21"/>
              </w:rPr>
              <w:t>0</w:t>
            </w:r>
          </w:p>
        </w:tc>
      </w:tr>
    </w:tbl>
    <w:p w14:paraId="2B33B14A" w14:textId="77777777" w:rsidR="00003DB6" w:rsidRDefault="00337E9A" w:rsidP="00E778BF">
      <w:pPr>
        <w:snapToGrid w:val="0"/>
        <w:spacing w:line="540" w:lineRule="exact"/>
        <w:ind w:firstLineChars="200" w:firstLine="640"/>
        <w:jc w:val="left"/>
        <w:rPr>
          <w:rFonts w:ascii="黑体" w:eastAsia="黑体" w:hAnsi="黑体"/>
          <w:color w:val="000000"/>
          <w:sz w:val="32"/>
          <w:szCs w:val="32"/>
        </w:rPr>
      </w:pPr>
      <w:r>
        <w:rPr>
          <w:rFonts w:ascii="黑体" w:eastAsia="黑体" w:hAnsi="黑体" w:hint="eastAsia"/>
          <w:color w:val="000000"/>
          <w:sz w:val="32"/>
          <w:szCs w:val="32"/>
        </w:rPr>
        <w:t>五、存在的主要问题及改进情况</w:t>
      </w:r>
    </w:p>
    <w:p w14:paraId="79253C72" w14:textId="77777777" w:rsidR="00003DB6" w:rsidRDefault="00337E9A">
      <w:pPr>
        <w:widowControl/>
        <w:spacing w:line="540" w:lineRule="exact"/>
        <w:ind w:firstLineChars="200" w:firstLine="640"/>
        <w:jc w:val="left"/>
        <w:rPr>
          <w:rFonts w:ascii="仿宋_GB2312" w:eastAsia="仿宋_GB2312" w:hAnsi="微软雅黑" w:cs="宋体"/>
          <w:color w:val="000000"/>
          <w:kern w:val="0"/>
          <w:sz w:val="32"/>
          <w:szCs w:val="32"/>
        </w:rPr>
      </w:pPr>
      <w:r>
        <w:rPr>
          <w:rFonts w:ascii="仿宋_GB2312" w:eastAsia="仿宋_GB2312" w:hAnsi="微软雅黑" w:cs="宋体" w:hint="eastAsia"/>
          <w:color w:val="000000"/>
          <w:kern w:val="0"/>
          <w:sz w:val="32"/>
          <w:szCs w:val="32"/>
        </w:rPr>
        <w:t>2021年，我局政府信息公开工作取得了新成绩新进展，但仍存在一些不足和问题，如政务公开工作机制需进一步理顺，公开内容与群众期盼需进一步贴合，公开质量</w:t>
      </w:r>
      <w:r>
        <w:rPr>
          <w:rFonts w:ascii="仿宋_GB2312" w:eastAsia="仿宋_GB2312" w:hAnsi="微软雅黑" w:cs="宋体" w:hint="eastAsia"/>
          <w:color w:val="000000"/>
          <w:kern w:val="0"/>
          <w:sz w:val="32"/>
          <w:szCs w:val="32"/>
        </w:rPr>
        <w:lastRenderedPageBreak/>
        <w:t>需进一步加强，政策解读形式需进一步丰富。2022年，我局将认真贯彻落实上级有关政府信息公开的工作要求和部署，在局内试行《聊城市市场监督管理局政务公开工作规范》，进一步提升政务公开质量，尤其对于政策文件发布，要求政策解读务必随文报批，随文公开，确保政策解读形式进一步丰富，不断提升政府信息公开工作效能。</w:t>
      </w:r>
    </w:p>
    <w:p w14:paraId="248CD614" w14:textId="77777777" w:rsidR="00003DB6" w:rsidRDefault="00337E9A">
      <w:pPr>
        <w:pStyle w:val="a7"/>
        <w:numPr>
          <w:ilvl w:val="0"/>
          <w:numId w:val="1"/>
        </w:numPr>
        <w:shd w:val="clear" w:color="auto" w:fill="FFFFFF"/>
        <w:spacing w:before="0" w:beforeAutospacing="0" w:after="0" w:afterAutospacing="0" w:line="540" w:lineRule="exact"/>
        <w:ind w:firstLine="480"/>
        <w:textAlignment w:val="baseline"/>
        <w:rPr>
          <w:rFonts w:ascii="黑体" w:eastAsia="黑体" w:hAnsi="黑体"/>
          <w:bCs/>
          <w:sz w:val="32"/>
          <w:szCs w:val="32"/>
        </w:rPr>
      </w:pPr>
      <w:r>
        <w:rPr>
          <w:rFonts w:ascii="黑体" w:eastAsia="黑体" w:hAnsi="黑体" w:hint="eastAsia"/>
          <w:bCs/>
          <w:sz w:val="32"/>
          <w:szCs w:val="32"/>
        </w:rPr>
        <w:t>其他需要报告的事项</w:t>
      </w:r>
    </w:p>
    <w:p w14:paraId="024D19CE" w14:textId="77777777" w:rsidR="007F5A2A" w:rsidRDefault="00337E9A" w:rsidP="007F5A2A">
      <w:pPr>
        <w:pStyle w:val="a7"/>
        <w:shd w:val="clear" w:color="auto" w:fill="FFFFFF"/>
        <w:spacing w:before="0" w:beforeAutospacing="0" w:after="0" w:afterAutospacing="0" w:line="520" w:lineRule="exact"/>
        <w:textAlignment w:val="baseline"/>
        <w:rPr>
          <w:rFonts w:ascii="仿宋_GB2312" w:eastAsia="仿宋_GB2312" w:hAnsi="微软雅黑"/>
          <w:color w:val="000000"/>
          <w:sz w:val="32"/>
          <w:szCs w:val="32"/>
        </w:rPr>
      </w:pPr>
      <w:r>
        <w:rPr>
          <w:rFonts w:ascii="黑体" w:eastAsia="黑体" w:hAnsi="黑体" w:hint="eastAsia"/>
          <w:bCs/>
          <w:sz w:val="32"/>
          <w:szCs w:val="32"/>
        </w:rPr>
        <w:t xml:space="preserve">  </w:t>
      </w:r>
      <w:r>
        <w:rPr>
          <w:rFonts w:ascii="楷体" w:eastAsia="楷体" w:hAnsi="楷体" w:cs="楷体" w:hint="eastAsia"/>
          <w:color w:val="333333"/>
          <w:sz w:val="31"/>
          <w:szCs w:val="31"/>
          <w:shd w:val="clear" w:color="auto" w:fill="FFFFFF"/>
        </w:rPr>
        <w:t xml:space="preserve"> （一）工作创新情况。</w:t>
      </w:r>
      <w:r>
        <w:rPr>
          <w:rFonts w:ascii="仿宋_GB2312" w:eastAsia="仿宋_GB2312" w:hAnsi="微软雅黑" w:hint="eastAsia"/>
          <w:color w:val="000000"/>
          <w:sz w:val="32"/>
          <w:szCs w:val="32"/>
        </w:rPr>
        <w:t>市场监管领域工作职能较多，公开内容量大面广，为全面梳理全局政务公开工作，保障人人懂公开、人人会公开，市局政务公开办公室起草了《聊城市市场监督管理局政务公开工作规范》，对于市场监管领域的公开文件类型、内容、格式、流程内进行了全面梳理、细化，对于全面做好政务公开工作提供了明确制度指引。</w:t>
      </w:r>
    </w:p>
    <w:p w14:paraId="1F8C84A4" w14:textId="3B3884D8" w:rsidR="00003DB6" w:rsidRPr="007F5A2A" w:rsidRDefault="00337E9A" w:rsidP="007F5A2A">
      <w:pPr>
        <w:pStyle w:val="a7"/>
        <w:shd w:val="clear" w:color="auto" w:fill="FFFFFF"/>
        <w:spacing w:before="0" w:beforeAutospacing="0" w:after="0" w:afterAutospacing="0" w:line="520" w:lineRule="exact"/>
        <w:ind w:firstLineChars="200" w:firstLine="620"/>
        <w:textAlignment w:val="baseline"/>
        <w:rPr>
          <w:rFonts w:ascii="仿宋_GB2312" w:eastAsia="仿宋_GB2312" w:hAnsi="微软雅黑"/>
          <w:color w:val="000000"/>
          <w:sz w:val="32"/>
          <w:szCs w:val="32"/>
        </w:rPr>
      </w:pPr>
      <w:r>
        <w:rPr>
          <w:rFonts w:ascii="楷体" w:eastAsia="楷体" w:hAnsi="楷体" w:cs="楷体" w:hint="eastAsia"/>
          <w:color w:val="333333"/>
          <w:sz w:val="31"/>
          <w:szCs w:val="31"/>
          <w:shd w:val="clear" w:color="auto" w:fill="FFFFFF"/>
        </w:rPr>
        <w:t>（二）</w:t>
      </w:r>
      <w:r>
        <w:rPr>
          <w:rFonts w:ascii="楷体" w:eastAsia="楷体" w:hAnsi="楷体" w:cs="楷体"/>
          <w:color w:val="333333"/>
          <w:sz w:val="31"/>
          <w:szCs w:val="31"/>
          <w:shd w:val="clear" w:color="auto" w:fill="FFFFFF"/>
        </w:rPr>
        <w:t>人大代表建议和政协提案办理结果公开情况</w:t>
      </w:r>
    </w:p>
    <w:p w14:paraId="6CC93E59" w14:textId="77777777" w:rsidR="00003DB6" w:rsidRDefault="00337E9A">
      <w:pPr>
        <w:pStyle w:val="a7"/>
        <w:shd w:val="clear" w:color="auto" w:fill="FFFFFF"/>
        <w:spacing w:before="0" w:beforeAutospacing="0" w:after="0" w:afterAutospacing="0" w:line="520" w:lineRule="exact"/>
        <w:ind w:firstLineChars="200" w:firstLine="640"/>
        <w:textAlignment w:val="baseline"/>
        <w:rPr>
          <w:rFonts w:ascii="仿宋_GB2312" w:eastAsia="仿宋_GB2312" w:hAnsi="微软雅黑"/>
          <w:color w:val="000000"/>
          <w:sz w:val="32"/>
          <w:szCs w:val="32"/>
        </w:rPr>
      </w:pPr>
      <w:r>
        <w:rPr>
          <w:rFonts w:ascii="仿宋_GB2312" w:eastAsia="仿宋_GB2312" w:hAnsi="微软雅黑" w:hint="eastAsia"/>
          <w:color w:val="000000"/>
          <w:sz w:val="32"/>
          <w:szCs w:val="32"/>
        </w:rPr>
        <w:t>2021年，聊城市市场监督管理局共承办市“两会”人大代表建议7件、政协委员提案19件。7件人大代表建议和19件政协委员提案全部按程序在规定时限内办结完毕。</w:t>
      </w:r>
    </w:p>
    <w:p w14:paraId="7F69D410" w14:textId="77777777" w:rsidR="00003DB6" w:rsidRDefault="00337E9A">
      <w:pPr>
        <w:pStyle w:val="a7"/>
        <w:shd w:val="clear" w:color="auto" w:fill="FFFFFF"/>
        <w:spacing w:before="0" w:beforeAutospacing="0" w:after="0" w:afterAutospacing="0" w:line="520" w:lineRule="exact"/>
        <w:ind w:firstLine="645"/>
        <w:rPr>
          <w:rFonts w:ascii="微软雅黑" w:eastAsia="微软雅黑" w:hAnsi="微软雅黑" w:cs="微软雅黑"/>
          <w:color w:val="333333"/>
          <w:sz w:val="21"/>
          <w:szCs w:val="21"/>
        </w:rPr>
      </w:pPr>
      <w:r>
        <w:rPr>
          <w:rFonts w:ascii="楷体" w:eastAsia="楷体" w:hAnsi="楷体" w:cs="楷体"/>
          <w:color w:val="333333"/>
          <w:sz w:val="31"/>
          <w:szCs w:val="31"/>
          <w:shd w:val="clear" w:color="auto" w:fill="FFFFFF"/>
        </w:rPr>
        <w:t>（</w:t>
      </w:r>
      <w:r>
        <w:rPr>
          <w:rFonts w:ascii="楷体" w:eastAsia="楷体" w:hAnsi="楷体" w:cs="楷体" w:hint="eastAsia"/>
          <w:color w:val="333333"/>
          <w:sz w:val="31"/>
          <w:szCs w:val="31"/>
          <w:shd w:val="clear" w:color="auto" w:fill="FFFFFF"/>
        </w:rPr>
        <w:t>三</w:t>
      </w:r>
      <w:r>
        <w:rPr>
          <w:rFonts w:ascii="楷体" w:eastAsia="楷体" w:hAnsi="楷体" w:cs="楷体"/>
          <w:color w:val="333333"/>
          <w:sz w:val="31"/>
          <w:szCs w:val="31"/>
          <w:shd w:val="clear" w:color="auto" w:fill="FFFFFF"/>
        </w:rPr>
        <w:t>）收取政府信息公开信息处理费情况</w:t>
      </w:r>
    </w:p>
    <w:p w14:paraId="19F97435" w14:textId="51DDEC45" w:rsidR="00003DB6" w:rsidRDefault="00337E9A">
      <w:pPr>
        <w:pStyle w:val="a7"/>
        <w:shd w:val="clear" w:color="auto" w:fill="FFFFFF"/>
        <w:spacing w:before="0" w:beforeAutospacing="0" w:after="0" w:afterAutospacing="0" w:line="520" w:lineRule="exact"/>
        <w:ind w:firstLineChars="200" w:firstLine="640"/>
        <w:textAlignment w:val="baseline"/>
        <w:rPr>
          <w:rFonts w:ascii="仿宋_GB2312" w:eastAsia="仿宋_GB2312" w:hAnsi="微软雅黑"/>
          <w:color w:val="000000"/>
          <w:sz w:val="32"/>
          <w:szCs w:val="32"/>
        </w:rPr>
      </w:pPr>
      <w:r>
        <w:rPr>
          <w:rFonts w:ascii="仿宋_GB2312" w:eastAsia="仿宋_GB2312" w:hAnsi="微软雅黑"/>
          <w:color w:val="000000"/>
          <w:sz w:val="32"/>
          <w:szCs w:val="32"/>
        </w:rPr>
        <w:t>2021年，</w:t>
      </w:r>
      <w:r>
        <w:rPr>
          <w:rFonts w:ascii="仿宋_GB2312" w:eastAsia="仿宋_GB2312" w:hAnsi="微软雅黑" w:hint="eastAsia"/>
          <w:color w:val="000000"/>
          <w:sz w:val="32"/>
          <w:szCs w:val="32"/>
        </w:rPr>
        <w:t>聊城市市场监督管理局</w:t>
      </w:r>
      <w:r>
        <w:rPr>
          <w:rFonts w:ascii="仿宋_GB2312" w:eastAsia="仿宋_GB2312" w:hAnsi="微软雅黑"/>
          <w:color w:val="000000"/>
          <w:sz w:val="32"/>
          <w:szCs w:val="32"/>
        </w:rPr>
        <w:t>未收取政府信息公开信息处理费。</w:t>
      </w:r>
    </w:p>
    <w:p w14:paraId="49BDFE97" w14:textId="77777777" w:rsidR="00B0177C" w:rsidRDefault="00B0177C">
      <w:pPr>
        <w:pStyle w:val="a7"/>
        <w:shd w:val="clear" w:color="auto" w:fill="FFFFFF"/>
        <w:spacing w:before="0" w:beforeAutospacing="0" w:after="0" w:afterAutospacing="0" w:line="520" w:lineRule="exact"/>
        <w:ind w:firstLineChars="200" w:firstLine="640"/>
        <w:textAlignment w:val="baseline"/>
        <w:rPr>
          <w:rFonts w:ascii="仿宋_GB2312" w:eastAsia="仿宋_GB2312" w:hAnsi="微软雅黑"/>
          <w:color w:val="000000"/>
          <w:sz w:val="32"/>
          <w:szCs w:val="32"/>
        </w:rPr>
      </w:pPr>
    </w:p>
    <w:p w14:paraId="11EBDB9D" w14:textId="77777777" w:rsidR="00003DB6" w:rsidRDefault="00337E9A">
      <w:pPr>
        <w:snapToGrid w:val="0"/>
        <w:spacing w:line="540" w:lineRule="exact"/>
        <w:ind w:firstLineChars="200" w:firstLine="640"/>
        <w:jc w:val="right"/>
        <w:rPr>
          <w:rFonts w:ascii="仿宋_GB2312" w:eastAsia="仿宋_GB2312" w:hAnsi="微软雅黑" w:cs="宋体"/>
          <w:color w:val="000000"/>
          <w:kern w:val="0"/>
          <w:sz w:val="32"/>
          <w:szCs w:val="32"/>
        </w:rPr>
      </w:pPr>
      <w:r>
        <w:rPr>
          <w:rFonts w:ascii="仿宋_GB2312" w:eastAsia="仿宋_GB2312" w:hAnsi="微软雅黑" w:cs="宋体" w:hint="eastAsia"/>
          <w:color w:val="000000"/>
          <w:kern w:val="0"/>
          <w:sz w:val="32"/>
          <w:szCs w:val="32"/>
        </w:rPr>
        <w:t>聊城市市场监督管理局</w:t>
      </w:r>
    </w:p>
    <w:p w14:paraId="2054DF04" w14:textId="77777777" w:rsidR="00003DB6" w:rsidRDefault="00337E9A">
      <w:pPr>
        <w:snapToGrid w:val="0"/>
        <w:spacing w:line="540" w:lineRule="exact"/>
        <w:ind w:firstLineChars="200" w:firstLine="640"/>
        <w:jc w:val="right"/>
        <w:rPr>
          <w:rFonts w:ascii="仿宋_GB2312" w:eastAsia="仿宋_GB2312" w:hAnsi="微软雅黑" w:cs="宋体"/>
          <w:color w:val="000000"/>
          <w:kern w:val="0"/>
          <w:sz w:val="32"/>
          <w:szCs w:val="32"/>
        </w:rPr>
      </w:pPr>
      <w:r>
        <w:rPr>
          <w:rFonts w:ascii="仿宋_GB2312" w:eastAsia="仿宋_GB2312" w:hAnsi="微软雅黑" w:cs="宋体" w:hint="eastAsia"/>
          <w:color w:val="000000"/>
          <w:kern w:val="0"/>
          <w:sz w:val="32"/>
          <w:szCs w:val="32"/>
        </w:rPr>
        <w:t>2022年1月24日</w:t>
      </w:r>
    </w:p>
    <w:sectPr w:rsidR="00003DB6">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D8308" w14:textId="77777777" w:rsidR="000D487C" w:rsidRDefault="000D487C" w:rsidP="00AE0D3A">
      <w:r>
        <w:separator/>
      </w:r>
    </w:p>
  </w:endnote>
  <w:endnote w:type="continuationSeparator" w:id="0">
    <w:p w14:paraId="494A8F1D" w14:textId="77777777" w:rsidR="000D487C" w:rsidRDefault="000D487C" w:rsidP="00AE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仿宋_GB2312">
    <w:panose1 w:val="020B060201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ESI仿宋-GB2312">
    <w:altName w:val="微软雅黑"/>
    <w:charset w:val="86"/>
    <w:family w:val="auto"/>
    <w:pitch w:val="default"/>
    <w:sig w:usb0="800002AF" w:usb1="084F6CF8" w:usb2="00000010" w:usb3="00000000" w:csb0="0004000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6344707"/>
      <w:docPartObj>
        <w:docPartGallery w:val="Page Numbers (Bottom of Page)"/>
        <w:docPartUnique/>
      </w:docPartObj>
    </w:sdtPr>
    <w:sdtEndPr>
      <w:rPr>
        <w:sz w:val="28"/>
        <w:szCs w:val="28"/>
      </w:rPr>
    </w:sdtEndPr>
    <w:sdtContent>
      <w:p w14:paraId="7A36BCE1" w14:textId="0D66774D" w:rsidR="00B0177C" w:rsidRPr="00B0177C" w:rsidRDefault="00B0177C">
        <w:pPr>
          <w:pStyle w:val="a3"/>
          <w:jc w:val="center"/>
          <w:rPr>
            <w:sz w:val="28"/>
            <w:szCs w:val="28"/>
          </w:rPr>
        </w:pPr>
        <w:r w:rsidRPr="00B0177C">
          <w:rPr>
            <w:sz w:val="28"/>
            <w:szCs w:val="28"/>
          </w:rPr>
          <w:fldChar w:fldCharType="begin"/>
        </w:r>
        <w:r w:rsidRPr="00B0177C">
          <w:rPr>
            <w:sz w:val="28"/>
            <w:szCs w:val="28"/>
          </w:rPr>
          <w:instrText>PAGE   \* MERGEFORMAT</w:instrText>
        </w:r>
        <w:r w:rsidRPr="00B0177C">
          <w:rPr>
            <w:sz w:val="28"/>
            <w:szCs w:val="28"/>
          </w:rPr>
          <w:fldChar w:fldCharType="separate"/>
        </w:r>
        <w:r w:rsidRPr="00B0177C">
          <w:rPr>
            <w:sz w:val="28"/>
            <w:szCs w:val="28"/>
            <w:lang w:val="zh-CN"/>
          </w:rPr>
          <w:t>2</w:t>
        </w:r>
        <w:r w:rsidRPr="00B0177C">
          <w:rPr>
            <w:sz w:val="28"/>
            <w:szCs w:val="28"/>
          </w:rPr>
          <w:fldChar w:fldCharType="end"/>
        </w:r>
      </w:p>
    </w:sdtContent>
  </w:sdt>
  <w:p w14:paraId="57E2174E" w14:textId="77777777" w:rsidR="00B0177C" w:rsidRDefault="00B0177C">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5A738" w14:textId="77777777" w:rsidR="000D487C" w:rsidRDefault="000D487C" w:rsidP="00AE0D3A">
      <w:r>
        <w:separator/>
      </w:r>
    </w:p>
  </w:footnote>
  <w:footnote w:type="continuationSeparator" w:id="0">
    <w:p w14:paraId="140EFE04" w14:textId="77777777" w:rsidR="000D487C" w:rsidRDefault="000D487C" w:rsidP="00AE0D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9B3D2"/>
    <w:multiLevelType w:val="singleLevel"/>
    <w:tmpl w:val="FFF9B3D2"/>
    <w:lvl w:ilvl="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036"/>
    <w:rsid w:val="DEFF90FA"/>
    <w:rsid w:val="EE7F4794"/>
    <w:rsid w:val="F23ED636"/>
    <w:rsid w:val="F3FED9A1"/>
    <w:rsid w:val="F5EEEA68"/>
    <w:rsid w:val="FAD636F6"/>
    <w:rsid w:val="FB7F54D5"/>
    <w:rsid w:val="FBFE0B54"/>
    <w:rsid w:val="FD7F4C2D"/>
    <w:rsid w:val="FDF79192"/>
    <w:rsid w:val="FDFBCAA4"/>
    <w:rsid w:val="FEEDE1A1"/>
    <w:rsid w:val="FF3CB84E"/>
    <w:rsid w:val="FFBB9926"/>
    <w:rsid w:val="FFBC8C4A"/>
    <w:rsid w:val="FFFDDE14"/>
    <w:rsid w:val="FFFFA9A7"/>
    <w:rsid w:val="00003DB6"/>
    <w:rsid w:val="0008533B"/>
    <w:rsid w:val="000A3428"/>
    <w:rsid w:val="000B18A7"/>
    <w:rsid w:val="000D487C"/>
    <w:rsid w:val="000D7813"/>
    <w:rsid w:val="000E1AA3"/>
    <w:rsid w:val="0011408F"/>
    <w:rsid w:val="00185DE8"/>
    <w:rsid w:val="001B1335"/>
    <w:rsid w:val="001B5797"/>
    <w:rsid w:val="0020095A"/>
    <w:rsid w:val="0025014A"/>
    <w:rsid w:val="002735A0"/>
    <w:rsid w:val="00303A2A"/>
    <w:rsid w:val="003330BD"/>
    <w:rsid w:val="00337E9A"/>
    <w:rsid w:val="003B481E"/>
    <w:rsid w:val="003D3764"/>
    <w:rsid w:val="003E0753"/>
    <w:rsid w:val="00416CF1"/>
    <w:rsid w:val="004303CE"/>
    <w:rsid w:val="0046446E"/>
    <w:rsid w:val="004A6B83"/>
    <w:rsid w:val="004B523B"/>
    <w:rsid w:val="004D634A"/>
    <w:rsid w:val="00513780"/>
    <w:rsid w:val="00542639"/>
    <w:rsid w:val="00550E5F"/>
    <w:rsid w:val="00587B7D"/>
    <w:rsid w:val="00633CF9"/>
    <w:rsid w:val="0063499A"/>
    <w:rsid w:val="006A5EB7"/>
    <w:rsid w:val="0073193D"/>
    <w:rsid w:val="007C17C8"/>
    <w:rsid w:val="007F5A2A"/>
    <w:rsid w:val="00810498"/>
    <w:rsid w:val="0086314E"/>
    <w:rsid w:val="00875269"/>
    <w:rsid w:val="008F4E41"/>
    <w:rsid w:val="009164D3"/>
    <w:rsid w:val="0097118A"/>
    <w:rsid w:val="00AA2D4E"/>
    <w:rsid w:val="00AE0D3A"/>
    <w:rsid w:val="00B0177C"/>
    <w:rsid w:val="00B51ABE"/>
    <w:rsid w:val="00BB1698"/>
    <w:rsid w:val="00BC198A"/>
    <w:rsid w:val="00BE7FF4"/>
    <w:rsid w:val="00C36BE9"/>
    <w:rsid w:val="00C61707"/>
    <w:rsid w:val="00C66137"/>
    <w:rsid w:val="00CD645C"/>
    <w:rsid w:val="00CF6086"/>
    <w:rsid w:val="00D0074A"/>
    <w:rsid w:val="00D11E63"/>
    <w:rsid w:val="00DA1823"/>
    <w:rsid w:val="00DC5A85"/>
    <w:rsid w:val="00DF0A8F"/>
    <w:rsid w:val="00DF4923"/>
    <w:rsid w:val="00E21A5C"/>
    <w:rsid w:val="00E77036"/>
    <w:rsid w:val="00E778BF"/>
    <w:rsid w:val="00E9219A"/>
    <w:rsid w:val="00E9333F"/>
    <w:rsid w:val="00EA0349"/>
    <w:rsid w:val="00F051EF"/>
    <w:rsid w:val="00F24239"/>
    <w:rsid w:val="00F62C66"/>
    <w:rsid w:val="00F634C1"/>
    <w:rsid w:val="00F726D3"/>
    <w:rsid w:val="00FF069E"/>
    <w:rsid w:val="2F7DA70C"/>
    <w:rsid w:val="3B711F75"/>
    <w:rsid w:val="561F7439"/>
    <w:rsid w:val="56DD4C00"/>
    <w:rsid w:val="5B979C3A"/>
    <w:rsid w:val="5EFDB857"/>
    <w:rsid w:val="5F9FA73D"/>
    <w:rsid w:val="6FEFEA72"/>
    <w:rsid w:val="6FFB2D81"/>
    <w:rsid w:val="763BD6B4"/>
    <w:rsid w:val="76FFAF66"/>
    <w:rsid w:val="776F55F2"/>
    <w:rsid w:val="79D76881"/>
    <w:rsid w:val="7B4E9D83"/>
    <w:rsid w:val="7D7F4BCB"/>
    <w:rsid w:val="7DAF355B"/>
    <w:rsid w:val="7DF760E9"/>
    <w:rsid w:val="7F1D245B"/>
    <w:rsid w:val="7F3B3252"/>
    <w:rsid w:val="7F59CDF2"/>
    <w:rsid w:val="7F6F2473"/>
    <w:rsid w:val="7FC55EF6"/>
    <w:rsid w:val="7FF58F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74720"/>
  <w15:docId w15:val="{A98D155A-699A-4D6F-B993-750C70ACB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w:type="paragraph" w:styleId="a7">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styleId="a8">
    <w:name w:val="Strong"/>
    <w:basedOn w:val="a0"/>
    <w:uiPriority w:val="22"/>
    <w:qFormat/>
    <w:rPr>
      <w:b/>
      <w:bCs/>
    </w:rPr>
  </w:style>
  <w:style w:type="paragraph" w:styleId="a9">
    <w:name w:val="List Paragraph"/>
    <w:basedOn w:val="a"/>
    <w:uiPriority w:val="34"/>
    <w:qFormat/>
    <w:pPr>
      <w:ind w:firstLineChars="200" w:firstLine="420"/>
    </w:pPr>
  </w:style>
  <w:style w:type="character" w:customStyle="1" w:styleId="a6">
    <w:name w:val="页眉 字符"/>
    <w:basedOn w:val="a0"/>
    <w:link w:val="a5"/>
    <w:uiPriority w:val="99"/>
    <w:qFormat/>
    <w:rPr>
      <w:rFonts w:ascii="Times New Roman" w:eastAsia="宋体" w:hAnsi="Times New Roman" w:cs="Times New Roman"/>
      <w:sz w:val="18"/>
      <w:szCs w:val="18"/>
    </w:rPr>
  </w:style>
  <w:style w:type="character" w:customStyle="1" w:styleId="a4">
    <w:name w:val="页脚 字符"/>
    <w:basedOn w:val="a0"/>
    <w:link w:val="a3"/>
    <w:uiPriority w:val="99"/>
    <w:qFormat/>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javascript:window.close();" TargetMode="Externa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home/user/&#26700;&#38754;/WPS&#34920;&#26684;&#24037;&#20316;&#34920;%20-%20&#21103;&#26412;(1).et"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'[WPS表格工作表 - 副本(1).et]Sheet4'!$C$7</c:f>
              <c:strCache>
                <c:ptCount val="1"/>
                <c:pt idx="0">
                  <c:v>依申请办理件数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'[WPS表格工作表 - 副本(1).et]Sheet4'!$D$6:$F$6</c:f>
              <c:numCache>
                <c:formatCode>General</c:formatCode>
                <c:ptCount val="3"/>
                <c:pt idx="0">
                  <c:v>2021</c:v>
                </c:pt>
                <c:pt idx="1">
                  <c:v>2020</c:v>
                </c:pt>
                <c:pt idx="2">
                  <c:v>2019</c:v>
                </c:pt>
              </c:numCache>
            </c:numRef>
          </c:cat>
          <c:val>
            <c:numRef>
              <c:f>'[WPS表格工作表 - 副本(1).et]Sheet4'!$D$7:$F$7</c:f>
              <c:numCache>
                <c:formatCode>General</c:formatCode>
                <c:ptCount val="3"/>
                <c:pt idx="0">
                  <c:v>18</c:v>
                </c:pt>
                <c:pt idx="1">
                  <c:v>9</c:v>
                </c:pt>
                <c:pt idx="2">
                  <c:v>12</c:v>
                </c:pt>
              </c:numCache>
            </c:numRef>
          </c:val>
          <c:extLst>
            <c:ext xmlns:c16="http://schemas.microsoft.com/office/drawing/2014/chart" uri="{C3380CC4-5D6E-409C-BE32-E72D297353CC}">
              <c16:uniqueId val="{00000000-9BDF-4BCD-ABD2-2A2F191BB56D}"/>
            </c:ext>
          </c:extLst>
        </c:ser>
        <c:dLbls>
          <c:showLegendKey val="0"/>
          <c:showVal val="1"/>
          <c:showCatName val="0"/>
          <c:showSerName val="0"/>
          <c:showPercent val="0"/>
          <c:showBubbleSize val="0"/>
        </c:dLbls>
        <c:gapWidth val="75"/>
        <c:overlap val="-25"/>
        <c:axId val="148639586"/>
        <c:axId val="585228249"/>
      </c:barChart>
      <c:catAx>
        <c:axId val="14863958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85228249"/>
        <c:crosses val="autoZero"/>
        <c:auto val="1"/>
        <c:lblAlgn val="ctr"/>
        <c:lblOffset val="100"/>
        <c:noMultiLvlLbl val="0"/>
      </c:catAx>
      <c:valAx>
        <c:axId val="58522824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4863958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1582</Words>
  <Characters>1630</Characters>
  <Application>Microsoft Office Word</Application>
  <DocSecurity>0</DocSecurity>
  <Lines>326</Lines>
  <Paragraphs>356</Paragraphs>
  <ScaleCrop>false</ScaleCrop>
  <Company/>
  <LinksUpToDate>false</LinksUpToDate>
  <CharactersWithSpaces>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A59009</cp:lastModifiedBy>
  <cp:revision>9</cp:revision>
  <cp:lastPrinted>2022-01-13T06:35:00Z</cp:lastPrinted>
  <dcterms:created xsi:type="dcterms:W3CDTF">2022-02-08T07:28:00Z</dcterms:created>
  <dcterms:modified xsi:type="dcterms:W3CDTF">2022-02-08T08:01:00Z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ies>
</file>